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E8" w:rsidRPr="004A5E90" w:rsidRDefault="00F410E8" w:rsidP="008F48D1">
      <w:pPr>
        <w:spacing w:before="120" w:after="120"/>
        <w:jc w:val="center"/>
        <w:rPr>
          <w:b/>
        </w:rPr>
      </w:pPr>
      <w:r w:rsidRPr="004A5E90">
        <w:rPr>
          <w:b/>
        </w:rPr>
        <w:t>SZCZEGÓŁOWE ZASADY ŚWIADCZENIA USŁUGI DORADZTWA</w:t>
      </w:r>
    </w:p>
    <w:p w:rsidR="00F410E8" w:rsidRPr="004A5E90" w:rsidRDefault="00504C0E" w:rsidP="008F48D1">
      <w:pPr>
        <w:spacing w:before="120" w:after="120"/>
        <w:jc w:val="both"/>
      </w:pPr>
      <w:r w:rsidRPr="004A5E90">
        <w:t xml:space="preserve">Dokument </w:t>
      </w:r>
      <w:r w:rsidR="00F410E8" w:rsidRPr="004A5E90">
        <w:t xml:space="preserve">określa zakres i warunki udzielania doradztwa </w:t>
      </w:r>
      <w:r w:rsidRPr="004A5E90">
        <w:t xml:space="preserve">eksperckiego </w:t>
      </w:r>
      <w:r w:rsidR="00F410E8" w:rsidRPr="004A5E90">
        <w:t xml:space="preserve">dla gmin województwa zachodniopomorskiego </w:t>
      </w:r>
      <w:r w:rsidR="004A7525" w:rsidRPr="004A5E90">
        <w:t xml:space="preserve">oraz ich jednostek organizacyjnych </w:t>
      </w:r>
      <w:r w:rsidR="00F410E8" w:rsidRPr="004A5E90">
        <w:t>w procesie programowania i wdrażania działań rewitalizacyjnych</w:t>
      </w:r>
      <w:bookmarkStart w:id="0" w:name="_GoBack"/>
      <w:bookmarkEnd w:id="0"/>
    </w:p>
    <w:p w:rsidR="0041335B" w:rsidRPr="004A5E90" w:rsidRDefault="00E162EE" w:rsidP="008F48D1">
      <w:pPr>
        <w:spacing w:before="120" w:after="120"/>
        <w:jc w:val="both"/>
        <w:rPr>
          <w:b/>
        </w:rPr>
      </w:pPr>
      <w:r w:rsidRPr="004A5E90">
        <w:rPr>
          <w:b/>
        </w:rPr>
        <w:t>Uprawnienia i obowiązki gmin</w:t>
      </w:r>
    </w:p>
    <w:p w:rsidR="00EA3825" w:rsidRPr="004A5E90" w:rsidRDefault="00EA3825" w:rsidP="008F48D1">
      <w:pPr>
        <w:pStyle w:val="Akapitzlist"/>
        <w:numPr>
          <w:ilvl w:val="0"/>
          <w:numId w:val="1"/>
        </w:numPr>
        <w:spacing w:before="120" w:after="120"/>
        <w:jc w:val="both"/>
      </w:pPr>
      <w:r w:rsidRPr="004A5E90">
        <w:t xml:space="preserve">Usługa doradztwa realizowana będzie na rzecz gmin, zwanych dalej </w:t>
      </w:r>
      <w:r w:rsidRPr="004A5E90">
        <w:rPr>
          <w:b/>
        </w:rPr>
        <w:t>Uczestnikami</w:t>
      </w:r>
      <w:r w:rsidRPr="004A5E90">
        <w:t>, w formie: konsultacji telefonicznych, pisemnych, za pośrednictwem poczty elektronicznej, internetu (np. platforma zoom do współpracy online).</w:t>
      </w:r>
    </w:p>
    <w:p w:rsidR="00EA3825" w:rsidRPr="004A5E90" w:rsidRDefault="00EA3825" w:rsidP="008F48D1">
      <w:pPr>
        <w:pStyle w:val="Akapitzlist"/>
        <w:numPr>
          <w:ilvl w:val="0"/>
          <w:numId w:val="1"/>
        </w:numPr>
        <w:spacing w:before="120" w:after="120"/>
        <w:jc w:val="both"/>
      </w:pPr>
      <w:r w:rsidRPr="004A5E90">
        <w:t xml:space="preserve">Przedmiotem doradztwa eksperckiego będą następujące obszary tematyczne: </w:t>
      </w:r>
    </w:p>
    <w:p w:rsidR="00EA3825" w:rsidRPr="004A5E90" w:rsidRDefault="00EA3825" w:rsidP="008F48D1">
      <w:pPr>
        <w:pStyle w:val="Akapitzlist"/>
        <w:numPr>
          <w:ilvl w:val="0"/>
          <w:numId w:val="2"/>
        </w:numPr>
        <w:spacing w:before="120" w:after="120"/>
        <w:jc w:val="both"/>
      </w:pPr>
      <w:r w:rsidRPr="004A5E90">
        <w:t>dostępność w rewitalizacji, zgodnie ze standardami określonymi w Programie Dostępność Plus 2018-2025;</w:t>
      </w:r>
    </w:p>
    <w:p w:rsidR="00EA3825" w:rsidRPr="004A5E90" w:rsidRDefault="00EA3825" w:rsidP="008F48D1">
      <w:pPr>
        <w:pStyle w:val="Akapitzlist"/>
        <w:numPr>
          <w:ilvl w:val="0"/>
          <w:numId w:val="2"/>
        </w:numPr>
        <w:spacing w:before="120" w:after="120"/>
        <w:jc w:val="both"/>
      </w:pPr>
      <w:r w:rsidRPr="004A5E90">
        <w:t>zarządzanie rewitalizacją i włączenie społeczności lokalnych we wdrażanie programów rewitalizacji;</w:t>
      </w:r>
    </w:p>
    <w:p w:rsidR="00EA3825" w:rsidRPr="004A5E90" w:rsidRDefault="00EA3825" w:rsidP="008F48D1">
      <w:pPr>
        <w:pStyle w:val="Akapitzlist"/>
        <w:numPr>
          <w:ilvl w:val="0"/>
          <w:numId w:val="2"/>
        </w:numPr>
        <w:spacing w:before="120" w:after="120"/>
        <w:jc w:val="both"/>
      </w:pPr>
      <w:r w:rsidRPr="004A5E90">
        <w:t>wykorzystanie narzędzi wynikających z ustawy o rewitalizacji;</w:t>
      </w:r>
    </w:p>
    <w:p w:rsidR="00EA3825" w:rsidRPr="004A5E90" w:rsidRDefault="00EA3825" w:rsidP="008F48D1">
      <w:pPr>
        <w:pStyle w:val="Akapitzlist"/>
        <w:numPr>
          <w:ilvl w:val="0"/>
          <w:numId w:val="2"/>
        </w:numPr>
        <w:spacing w:before="120" w:after="120"/>
        <w:jc w:val="both"/>
      </w:pPr>
      <w:r w:rsidRPr="004A5E90">
        <w:t>monitoring i ewaluacja działań rewitalizacyjnych;</w:t>
      </w:r>
    </w:p>
    <w:p w:rsidR="00EA3825" w:rsidRPr="004A5E90" w:rsidRDefault="00EA3825" w:rsidP="008F48D1">
      <w:pPr>
        <w:pStyle w:val="Akapitzlist"/>
        <w:numPr>
          <w:ilvl w:val="0"/>
          <w:numId w:val="2"/>
        </w:numPr>
        <w:spacing w:before="120" w:after="120"/>
        <w:jc w:val="both"/>
      </w:pPr>
      <w:r w:rsidRPr="004A5E90">
        <w:t>wsparcie dla gmin podejmujących procedurę opracowania Gminnego Programu Rewitalizacji.</w:t>
      </w:r>
    </w:p>
    <w:p w:rsidR="00A84EEE" w:rsidRPr="004A5E90" w:rsidRDefault="008F48D1" w:rsidP="008F48D1">
      <w:pPr>
        <w:pStyle w:val="Tekstkomentarza"/>
        <w:numPr>
          <w:ilvl w:val="0"/>
          <w:numId w:val="1"/>
        </w:numPr>
        <w:spacing w:before="120" w:after="120" w:line="276" w:lineRule="auto"/>
        <w:jc w:val="both"/>
        <w:rPr>
          <w:sz w:val="22"/>
          <w:szCs w:val="22"/>
        </w:rPr>
      </w:pPr>
      <w:r w:rsidRPr="004A5E90">
        <w:rPr>
          <w:sz w:val="22"/>
          <w:szCs w:val="22"/>
        </w:rPr>
        <w:t>W procesie programowania i wdrażania działań rewitalizacyjnych</w:t>
      </w:r>
      <w:r w:rsidRPr="004A5E90" w:rsidDel="00A84EEE">
        <w:rPr>
          <w:sz w:val="22"/>
          <w:szCs w:val="22"/>
        </w:rPr>
        <w:t xml:space="preserve"> </w:t>
      </w:r>
      <w:r w:rsidR="00A84EEE" w:rsidRPr="004A5E90">
        <w:rPr>
          <w:sz w:val="22"/>
          <w:szCs w:val="22"/>
        </w:rPr>
        <w:t xml:space="preserve">Gmina  (Uczestnik) określa niezbędny zakres usługi doradczej przesyłając  </w:t>
      </w:r>
      <w:r w:rsidR="00217831">
        <w:rPr>
          <w:sz w:val="22"/>
          <w:szCs w:val="22"/>
        </w:rPr>
        <w:t xml:space="preserve">wniosek o wsparcie doradcze stanowiący </w:t>
      </w:r>
      <w:r w:rsidR="00A84EEE" w:rsidRPr="004A5E90">
        <w:rPr>
          <w:sz w:val="22"/>
          <w:szCs w:val="22"/>
        </w:rPr>
        <w:t>załącznik nr 1 do  n</w:t>
      </w:r>
      <w:r w:rsidRPr="004A5E90">
        <w:rPr>
          <w:sz w:val="22"/>
          <w:szCs w:val="22"/>
        </w:rPr>
        <w:t>iniejszych zasad do Zespołu ds. </w:t>
      </w:r>
      <w:r w:rsidR="00A84EEE" w:rsidRPr="004A5E90">
        <w:rPr>
          <w:sz w:val="22"/>
          <w:szCs w:val="22"/>
        </w:rPr>
        <w:t>rewitalizacji na adres mailowy rewitalizacja@wzp.pl.</w:t>
      </w:r>
    </w:p>
    <w:p w:rsidR="00A84EEE" w:rsidRPr="004A5E90" w:rsidRDefault="00A84EEE" w:rsidP="008F48D1">
      <w:pPr>
        <w:pStyle w:val="Tekstkomentarza"/>
        <w:numPr>
          <w:ilvl w:val="0"/>
          <w:numId w:val="1"/>
        </w:numPr>
        <w:spacing w:before="120" w:after="120" w:line="276" w:lineRule="auto"/>
        <w:jc w:val="both"/>
        <w:rPr>
          <w:sz w:val="22"/>
          <w:szCs w:val="22"/>
        </w:rPr>
      </w:pPr>
      <w:r w:rsidRPr="004A5E90">
        <w:rPr>
          <w:sz w:val="22"/>
          <w:szCs w:val="22"/>
        </w:rPr>
        <w:t>Zespół ds. rewitalizacji określa liczbę godzin niezbędną do realizacji ww. wsparcia doradczego.</w:t>
      </w:r>
    </w:p>
    <w:p w:rsidR="00A84EEE" w:rsidRPr="004A5E90" w:rsidRDefault="00A84EEE" w:rsidP="008F48D1">
      <w:pPr>
        <w:pStyle w:val="Akapitzlist"/>
        <w:numPr>
          <w:ilvl w:val="0"/>
          <w:numId w:val="1"/>
        </w:numPr>
        <w:spacing w:before="120" w:after="120"/>
        <w:jc w:val="both"/>
      </w:pPr>
      <w:r w:rsidRPr="004A5E90">
        <w:t>Zakres wsparcia doradczego jak i liczbę godzin konsultacji, Zespół ds. rewitalizacji przesyła do Wykonawcy.</w:t>
      </w:r>
    </w:p>
    <w:p w:rsidR="00A0594B" w:rsidRPr="004A5E90" w:rsidRDefault="00A0594B" w:rsidP="008F48D1">
      <w:pPr>
        <w:pStyle w:val="Akapitzlist"/>
        <w:numPr>
          <w:ilvl w:val="0"/>
          <w:numId w:val="1"/>
        </w:numPr>
        <w:spacing w:before="120" w:after="120"/>
        <w:jc w:val="both"/>
      </w:pPr>
      <w:r w:rsidRPr="004A5E90">
        <w:t xml:space="preserve">Uczestnik konsultacji potwierdza </w:t>
      </w:r>
      <w:r w:rsidR="002D7B99">
        <w:t>w treści protokołu</w:t>
      </w:r>
      <w:r w:rsidRPr="004A5E90">
        <w:t xml:space="preserve"> z konsultacji wykonanie usługi wsparcia doradczego.</w:t>
      </w:r>
    </w:p>
    <w:p w:rsidR="00330468" w:rsidRPr="004A5E90" w:rsidRDefault="0084538F" w:rsidP="008F48D1">
      <w:pPr>
        <w:spacing w:before="120" w:after="120"/>
        <w:ind w:left="360"/>
        <w:jc w:val="both"/>
        <w:rPr>
          <w:b/>
        </w:rPr>
      </w:pPr>
      <w:r w:rsidRPr="004A5E90">
        <w:rPr>
          <w:b/>
        </w:rPr>
        <w:t>Uprawnienia i obowiązki Wykonawcy</w:t>
      </w:r>
    </w:p>
    <w:p w:rsidR="0084538F" w:rsidRPr="004A5E90" w:rsidRDefault="0084538F" w:rsidP="004A5E90">
      <w:pPr>
        <w:pStyle w:val="Akapitzlist"/>
        <w:numPr>
          <w:ilvl w:val="0"/>
          <w:numId w:val="1"/>
        </w:numPr>
        <w:spacing w:before="120" w:after="120"/>
        <w:jc w:val="both"/>
      </w:pPr>
      <w:r w:rsidRPr="004A5E90">
        <w:t>Wykonawca zapewni narzędzia umożliwiające zdalną formę komunikacji (</w:t>
      </w:r>
      <w:r w:rsidR="004A5E90">
        <w:t>np. </w:t>
      </w:r>
      <w:r w:rsidRPr="004A5E90">
        <w:t>telekonfere</w:t>
      </w:r>
      <w:r w:rsidR="00E46A0E" w:rsidRPr="004A5E90">
        <w:t xml:space="preserve">ncje, komunikatory internetowe) z </w:t>
      </w:r>
      <w:r w:rsidR="004A5E90">
        <w:t>Uczestnikami jak i Zespołem ds. </w:t>
      </w:r>
      <w:r w:rsidR="00E46A0E" w:rsidRPr="004A5E90">
        <w:t>rewitalizacji.</w:t>
      </w:r>
      <w:r w:rsidR="00A84EEE" w:rsidRPr="004A5E90">
        <w:t xml:space="preserve"> Wykonawca umożliwi Zamawiającemu udział w konsultacjach niezależnie od formy prowadzonego doradztwa.</w:t>
      </w:r>
    </w:p>
    <w:p w:rsidR="0084538F" w:rsidRPr="004A5E90" w:rsidRDefault="0084538F" w:rsidP="004A5E90">
      <w:pPr>
        <w:pStyle w:val="Akapitzlist"/>
        <w:numPr>
          <w:ilvl w:val="0"/>
          <w:numId w:val="1"/>
        </w:numPr>
        <w:spacing w:before="120" w:after="120"/>
        <w:jc w:val="both"/>
      </w:pPr>
      <w:r w:rsidRPr="004A5E90">
        <w:t>Wykonawc</w:t>
      </w:r>
      <w:r w:rsidR="00A84EEE" w:rsidRPr="004A5E90">
        <w:t>a</w:t>
      </w:r>
      <w:r w:rsidRPr="004A5E90">
        <w:t xml:space="preserve"> zapewnia stały kontakt z Zespoł</w:t>
      </w:r>
      <w:r w:rsidR="00A84EEE" w:rsidRPr="004A5E90">
        <w:t>em</w:t>
      </w:r>
      <w:r w:rsidRPr="004A5E90">
        <w:t xml:space="preserve"> ds. rewitalizacji w zakresie czuwania nad ostatecznym kształtem doradztwa dla Uczestników konsultacji.</w:t>
      </w:r>
    </w:p>
    <w:p w:rsidR="0084538F" w:rsidRPr="004A5E90" w:rsidRDefault="0084538F" w:rsidP="004A5E90">
      <w:pPr>
        <w:pStyle w:val="Akapitzlist"/>
        <w:numPr>
          <w:ilvl w:val="0"/>
          <w:numId w:val="1"/>
        </w:numPr>
        <w:spacing w:before="120" w:after="120"/>
        <w:jc w:val="both"/>
      </w:pPr>
      <w:r w:rsidRPr="004A5E90">
        <w:t>Wykonawca zobowiązany jest przekazywać wszelkie materiały dokumentujące wykonanie usługi w formie elektronicznej – obligatoryjnie, oraz w formie papierowej – na prośbę Zespołu ds. rewitalizacji.</w:t>
      </w:r>
    </w:p>
    <w:p w:rsidR="00A84EEE" w:rsidRPr="004A5E90" w:rsidRDefault="003B4889" w:rsidP="004A5E90">
      <w:pPr>
        <w:pStyle w:val="Akapitzlist"/>
        <w:numPr>
          <w:ilvl w:val="0"/>
          <w:numId w:val="1"/>
        </w:numPr>
        <w:spacing w:before="120" w:after="120"/>
        <w:jc w:val="both"/>
      </w:pPr>
      <w:r w:rsidRPr="004A5E90">
        <w:t>Ekspert reprezentujący Wykonawcę sporządza i podpisuje protokół z konsultacji, będący potwierdzeniem udzielenia wsparcia Uczestnika.</w:t>
      </w:r>
    </w:p>
    <w:p w:rsidR="00A84EEE" w:rsidRPr="004A5E90" w:rsidRDefault="00A84EEE" w:rsidP="004A5E90">
      <w:pPr>
        <w:pStyle w:val="Akapitzlist"/>
        <w:numPr>
          <w:ilvl w:val="0"/>
          <w:numId w:val="1"/>
        </w:numPr>
        <w:spacing w:before="120" w:after="120"/>
        <w:jc w:val="both"/>
      </w:pPr>
      <w:r w:rsidRPr="004A5E90">
        <w:t>Szczegółowe informacje, jakie powinien zawierać protokół</w:t>
      </w:r>
      <w:r w:rsidR="004A7525" w:rsidRPr="004A5E90">
        <w:t xml:space="preserve"> określa załącznik nr 2 do Zasad.</w:t>
      </w:r>
    </w:p>
    <w:p w:rsidR="00A0594B" w:rsidRPr="004A5E90" w:rsidRDefault="00A0594B" w:rsidP="004A5E90">
      <w:pPr>
        <w:pStyle w:val="Akapitzlist"/>
        <w:numPr>
          <w:ilvl w:val="0"/>
          <w:numId w:val="1"/>
        </w:numPr>
        <w:spacing w:before="120" w:after="120"/>
        <w:jc w:val="both"/>
      </w:pPr>
      <w:r w:rsidRPr="004A5E90">
        <w:lastRenderedPageBreak/>
        <w:t>Rozliczanie wykonanych konsultacji będzie</w:t>
      </w:r>
      <w:r w:rsidR="00280919" w:rsidRPr="004A5E90">
        <w:t xml:space="preserve"> następować w ujęciu kwartalnym obejmującym pełne miesiące kalendarzowe.</w:t>
      </w:r>
    </w:p>
    <w:p w:rsidR="00A0594B" w:rsidRPr="004A5E90" w:rsidRDefault="00A0594B" w:rsidP="004A5E90">
      <w:pPr>
        <w:pStyle w:val="Akapitzlist"/>
        <w:numPr>
          <w:ilvl w:val="0"/>
          <w:numId w:val="1"/>
        </w:numPr>
        <w:spacing w:before="120" w:after="120"/>
        <w:jc w:val="both"/>
      </w:pPr>
      <w:r w:rsidRPr="004A5E90">
        <w:t>Przekazanie protokołu</w:t>
      </w:r>
      <w:r w:rsidR="00090356" w:rsidRPr="004A5E90">
        <w:t xml:space="preserve"> z konsultacji przez Wykonawcę następuje</w:t>
      </w:r>
      <w:r w:rsidRPr="004A5E90">
        <w:t xml:space="preserve"> w terminie do 7 dni kalendarzowych, od dnia zakończenia danego kwartału.</w:t>
      </w:r>
    </w:p>
    <w:p w:rsidR="00A0594B" w:rsidRPr="004A5E90" w:rsidRDefault="00A0594B" w:rsidP="004A5E90">
      <w:pPr>
        <w:pStyle w:val="Akapitzlist"/>
        <w:numPr>
          <w:ilvl w:val="0"/>
          <w:numId w:val="1"/>
        </w:numPr>
        <w:spacing w:before="120" w:after="120"/>
        <w:jc w:val="both"/>
      </w:pPr>
      <w:r w:rsidRPr="004A5E90">
        <w:t xml:space="preserve">W przypadku zastrzeżeń Zespołu ds. rewitalizacji do treści </w:t>
      </w:r>
      <w:r w:rsidR="004A5E90">
        <w:t>protokołu, Wykonawca poprawi i </w:t>
      </w:r>
      <w:r w:rsidRPr="004A5E90">
        <w:t xml:space="preserve">uzupełni przekazany protokół  w ciągu 3 dni </w:t>
      </w:r>
      <w:r w:rsidR="004A7525" w:rsidRPr="004A5E90">
        <w:t xml:space="preserve">roboczych </w:t>
      </w:r>
      <w:r w:rsidRPr="004A5E90">
        <w:t>od dnia otrzymania zastrzeżeń.</w:t>
      </w:r>
    </w:p>
    <w:p w:rsidR="00A0594B" w:rsidRPr="004A5E90" w:rsidRDefault="00A0594B" w:rsidP="004A5E90">
      <w:pPr>
        <w:pStyle w:val="Akapitzlist"/>
        <w:numPr>
          <w:ilvl w:val="0"/>
          <w:numId w:val="1"/>
        </w:numPr>
        <w:spacing w:before="120" w:after="120"/>
        <w:jc w:val="both"/>
      </w:pPr>
      <w:r w:rsidRPr="004A5E90">
        <w:t>Wykonawca jest zobowiązany wykonać daną usługę na</w:t>
      </w:r>
      <w:r w:rsidR="004A5E90">
        <w:t xml:space="preserve"> rzecz Uczestnika konsultacji w </w:t>
      </w:r>
      <w:r w:rsidRPr="004A5E90">
        <w:t>terminie nie dłuższym niż 30 dni od przyjęcia zlecenia.</w:t>
      </w:r>
    </w:p>
    <w:p w:rsidR="00A0594B" w:rsidRPr="004A5E90" w:rsidRDefault="00A0594B" w:rsidP="008F48D1">
      <w:pPr>
        <w:spacing w:before="120" w:after="120"/>
        <w:jc w:val="both"/>
        <w:rPr>
          <w:b/>
        </w:rPr>
      </w:pPr>
      <w:r w:rsidRPr="004A5E90">
        <w:t xml:space="preserve">       </w:t>
      </w:r>
      <w:r w:rsidRPr="004A5E90">
        <w:rPr>
          <w:b/>
        </w:rPr>
        <w:t>Postanowienia końcowe</w:t>
      </w:r>
    </w:p>
    <w:p w:rsidR="00A0594B" w:rsidRPr="004A5E90" w:rsidRDefault="00A0594B" w:rsidP="004A5E90">
      <w:pPr>
        <w:pStyle w:val="Akapitzlist"/>
        <w:numPr>
          <w:ilvl w:val="0"/>
          <w:numId w:val="1"/>
        </w:numPr>
        <w:spacing w:before="120" w:after="120"/>
        <w:jc w:val="both"/>
      </w:pPr>
      <w:r w:rsidRPr="004A5E90">
        <w:t>Sprawy nieuregulowane niniejszymi zasadami rozstrzygane są przez Koordynatora Zespołu ds. rewitalizacji.</w:t>
      </w:r>
    </w:p>
    <w:p w:rsidR="00A0594B" w:rsidRPr="004A5E90" w:rsidRDefault="00A0594B" w:rsidP="004A5E90">
      <w:pPr>
        <w:pStyle w:val="Akapitzlist"/>
        <w:numPr>
          <w:ilvl w:val="0"/>
          <w:numId w:val="1"/>
        </w:numPr>
        <w:spacing w:before="120" w:after="120"/>
        <w:jc w:val="both"/>
      </w:pPr>
      <w:r w:rsidRPr="004A5E90">
        <w:t>Zespół ds. rewitalizacji zastrzega sobie możliwość zmiany niniejszych zasad udzielania doradztwa, co zostanie podane do publicznej wiadomości.</w:t>
      </w:r>
    </w:p>
    <w:p w:rsidR="004A5E90" w:rsidRDefault="004A5E90" w:rsidP="008F48D1">
      <w:pPr>
        <w:spacing w:before="120" w:after="120"/>
        <w:ind w:left="360"/>
        <w:jc w:val="both"/>
        <w:rPr>
          <w:b/>
        </w:rPr>
      </w:pPr>
    </w:p>
    <w:p w:rsidR="00A0594B" w:rsidRPr="004A5E90" w:rsidRDefault="00A0594B" w:rsidP="008F48D1">
      <w:pPr>
        <w:spacing w:before="120" w:after="120"/>
        <w:ind w:left="360"/>
        <w:jc w:val="both"/>
        <w:rPr>
          <w:b/>
        </w:rPr>
      </w:pPr>
      <w:r w:rsidRPr="004A5E90">
        <w:rPr>
          <w:b/>
        </w:rPr>
        <w:t>Załączniki:</w:t>
      </w:r>
    </w:p>
    <w:p w:rsidR="00A0594B" w:rsidRPr="004A5E90" w:rsidRDefault="00217831" w:rsidP="008F48D1">
      <w:pPr>
        <w:pStyle w:val="Akapitzlist"/>
        <w:numPr>
          <w:ilvl w:val="0"/>
          <w:numId w:val="7"/>
        </w:numPr>
        <w:spacing w:before="120" w:after="120"/>
        <w:jc w:val="both"/>
      </w:pPr>
      <w:r>
        <w:t>Wniosek o wsparcie doradcze w zakresie programowania i wdrażania działań rewitalizacyjnych</w:t>
      </w:r>
      <w:r w:rsidR="004A7525" w:rsidRPr="004A5E90">
        <w:t xml:space="preserve"> – załącznik </w:t>
      </w:r>
      <w:r w:rsidR="004A5E90">
        <w:t>nr </w:t>
      </w:r>
      <w:r w:rsidR="004A7525" w:rsidRPr="004A5E90">
        <w:t>1.</w:t>
      </w:r>
    </w:p>
    <w:p w:rsidR="00A0594B" w:rsidRPr="004A5E90" w:rsidRDefault="00A0594B" w:rsidP="008F48D1">
      <w:pPr>
        <w:pStyle w:val="Akapitzlist"/>
        <w:numPr>
          <w:ilvl w:val="0"/>
          <w:numId w:val="7"/>
        </w:numPr>
        <w:spacing w:before="120" w:after="120"/>
        <w:jc w:val="both"/>
      </w:pPr>
      <w:r w:rsidRPr="004A5E90">
        <w:t>Protokół z konsultacji</w:t>
      </w:r>
      <w:r w:rsidR="004A7525" w:rsidRPr="004A5E90">
        <w:t xml:space="preserve"> – załącznik nr 2</w:t>
      </w:r>
      <w:r w:rsidRPr="004A5E90">
        <w:t>.</w:t>
      </w:r>
    </w:p>
    <w:p w:rsidR="00A0594B" w:rsidRPr="004A5E90" w:rsidRDefault="00A0594B" w:rsidP="008F48D1">
      <w:pPr>
        <w:spacing w:before="120" w:after="120"/>
        <w:jc w:val="both"/>
      </w:pPr>
    </w:p>
    <w:p w:rsidR="00A0594B" w:rsidRPr="004A5E90" w:rsidRDefault="00A0594B" w:rsidP="008F48D1">
      <w:pPr>
        <w:spacing w:before="120" w:after="120"/>
        <w:ind w:left="360"/>
        <w:jc w:val="both"/>
      </w:pPr>
    </w:p>
    <w:p w:rsidR="00A0594B" w:rsidRPr="004A5E90" w:rsidRDefault="00A0594B" w:rsidP="008F48D1">
      <w:pPr>
        <w:pStyle w:val="Akapitzlist"/>
        <w:spacing w:before="120" w:after="120"/>
        <w:jc w:val="both"/>
      </w:pPr>
    </w:p>
    <w:p w:rsidR="00A0594B" w:rsidRPr="004A5E90" w:rsidRDefault="00A0594B" w:rsidP="008F48D1">
      <w:pPr>
        <w:pStyle w:val="Akapitzlist"/>
        <w:spacing w:before="120" w:after="120"/>
        <w:jc w:val="both"/>
      </w:pPr>
    </w:p>
    <w:p w:rsidR="0084538F" w:rsidRPr="004A5E90" w:rsidRDefault="0084538F" w:rsidP="008F48D1">
      <w:pPr>
        <w:spacing w:before="120" w:after="120"/>
        <w:jc w:val="both"/>
      </w:pPr>
    </w:p>
    <w:sectPr w:rsidR="0084538F" w:rsidRPr="004A5E90" w:rsidSect="00DE355C">
      <w:headerReference w:type="default" r:id="rId7"/>
      <w:pgSz w:w="11906" w:h="16838"/>
      <w:pgMar w:top="1523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DE0" w:rsidRDefault="00D60DE0" w:rsidP="004A5E90">
      <w:pPr>
        <w:spacing w:after="0" w:line="240" w:lineRule="auto"/>
      </w:pPr>
      <w:r>
        <w:separator/>
      </w:r>
    </w:p>
  </w:endnote>
  <w:endnote w:type="continuationSeparator" w:id="0">
    <w:p w:rsidR="00D60DE0" w:rsidRDefault="00D60DE0" w:rsidP="004A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DE0" w:rsidRDefault="00D60DE0" w:rsidP="004A5E90">
      <w:pPr>
        <w:spacing w:after="0" w:line="240" w:lineRule="auto"/>
      </w:pPr>
      <w:r>
        <w:separator/>
      </w:r>
    </w:p>
  </w:footnote>
  <w:footnote w:type="continuationSeparator" w:id="0">
    <w:p w:rsidR="00D60DE0" w:rsidRDefault="00D60DE0" w:rsidP="004A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E90" w:rsidRDefault="00DE355C">
    <w:pPr>
      <w:pStyle w:val="Nagwek"/>
    </w:pPr>
    <w:r w:rsidRPr="00E76BCE">
      <w:rPr>
        <w:i/>
        <w:noProof/>
        <w:sz w:val="20"/>
        <w:szCs w:val="20"/>
        <w:lang w:eastAsia="pl-PL"/>
      </w:rPr>
      <w:drawing>
        <wp:inline distT="0" distB="0" distL="0" distR="0">
          <wp:extent cx="5760720" cy="483870"/>
          <wp:effectExtent l="0" t="0" r="0" b="0"/>
          <wp:docPr id="2" name="Obraz 2" descr="P:\!05_Biuro Sieci Punktow Inf\Z - Znaki\Znaki, nowe\Pomoc Techniczna\Pomoc_technicz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!05_Biuro Sieci Punktow Inf\Z - Znaki\Znaki, nowe\Pomoc Techniczna\Pomoc_technicz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355C" w:rsidRDefault="00DE355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164F"/>
    <w:multiLevelType w:val="hybridMultilevel"/>
    <w:tmpl w:val="1262A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43859"/>
    <w:multiLevelType w:val="hybridMultilevel"/>
    <w:tmpl w:val="D2BC2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618AA"/>
    <w:multiLevelType w:val="hybridMultilevel"/>
    <w:tmpl w:val="B74C7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A00A9"/>
    <w:multiLevelType w:val="hybridMultilevel"/>
    <w:tmpl w:val="8F0C3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A695C"/>
    <w:multiLevelType w:val="hybridMultilevel"/>
    <w:tmpl w:val="57C0C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E15E6"/>
    <w:multiLevelType w:val="hybridMultilevel"/>
    <w:tmpl w:val="A5FE9D5A"/>
    <w:lvl w:ilvl="0" w:tplc="23000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4F3199"/>
    <w:multiLevelType w:val="hybridMultilevel"/>
    <w:tmpl w:val="EA869CAA"/>
    <w:lvl w:ilvl="0" w:tplc="638A3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81747"/>
    <w:multiLevelType w:val="hybridMultilevel"/>
    <w:tmpl w:val="7A4C4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410E8"/>
    <w:rsid w:val="00090356"/>
    <w:rsid w:val="000B1E7D"/>
    <w:rsid w:val="000D7315"/>
    <w:rsid w:val="00217831"/>
    <w:rsid w:val="00226214"/>
    <w:rsid w:val="00280919"/>
    <w:rsid w:val="002D7B99"/>
    <w:rsid w:val="00330468"/>
    <w:rsid w:val="003B4889"/>
    <w:rsid w:val="0041335B"/>
    <w:rsid w:val="004A5E90"/>
    <w:rsid w:val="004A7525"/>
    <w:rsid w:val="00504C0E"/>
    <w:rsid w:val="00587321"/>
    <w:rsid w:val="00735BE4"/>
    <w:rsid w:val="0084538F"/>
    <w:rsid w:val="008F48D1"/>
    <w:rsid w:val="0091272E"/>
    <w:rsid w:val="009F1492"/>
    <w:rsid w:val="00A0594B"/>
    <w:rsid w:val="00A52846"/>
    <w:rsid w:val="00A84EEE"/>
    <w:rsid w:val="00A96D2E"/>
    <w:rsid w:val="00D60DE0"/>
    <w:rsid w:val="00DE355C"/>
    <w:rsid w:val="00E12E01"/>
    <w:rsid w:val="00E162EE"/>
    <w:rsid w:val="00E46A0E"/>
    <w:rsid w:val="00E63FC0"/>
    <w:rsid w:val="00EA3825"/>
    <w:rsid w:val="00F4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0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8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6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1E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1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1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1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1E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E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5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E90"/>
  </w:style>
  <w:style w:type="paragraph" w:styleId="Stopka">
    <w:name w:val="footer"/>
    <w:basedOn w:val="Normalny"/>
    <w:link w:val="StopkaZnak"/>
    <w:uiPriority w:val="99"/>
    <w:unhideWhenUsed/>
    <w:rsid w:val="004A5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0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8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6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1E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1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1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1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1E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E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5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E90"/>
  </w:style>
  <w:style w:type="paragraph" w:styleId="Stopka">
    <w:name w:val="footer"/>
    <w:basedOn w:val="Normalny"/>
    <w:link w:val="StopkaZnak"/>
    <w:uiPriority w:val="99"/>
    <w:unhideWhenUsed/>
    <w:rsid w:val="004A5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Guzdziol</dc:creator>
  <cp:lastModifiedBy>lguzdziol</cp:lastModifiedBy>
  <cp:revision>3</cp:revision>
  <dcterms:created xsi:type="dcterms:W3CDTF">2021-02-23T05:58:00Z</dcterms:created>
  <dcterms:modified xsi:type="dcterms:W3CDTF">2021-02-23T06:01:00Z</dcterms:modified>
</cp:coreProperties>
</file>