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449238" w14:textId="60F7E773" w:rsidR="00AF7417" w:rsidRDefault="004608A8" w:rsidP="00AF7417">
      <w:pPr>
        <w:pStyle w:val="Tekstpodstawowy"/>
        <w:spacing w:line="195" w:lineRule="exact"/>
        <w:ind w:right="201"/>
        <w:jc w:val="right"/>
        <w:rPr>
          <w:color w:val="000000" w:themeColor="text1"/>
        </w:rPr>
      </w:pPr>
      <w:bookmarkStart w:id="0" w:name="_Hlk160627104"/>
      <w:r w:rsidRPr="00AF7417">
        <w:rPr>
          <w:color w:val="000000" w:themeColor="text1"/>
        </w:rPr>
        <w:t xml:space="preserve">Załącznik do uchwały nr </w:t>
      </w:r>
      <w:r w:rsidR="00A15FCB">
        <w:rPr>
          <w:color w:val="000000" w:themeColor="text1"/>
        </w:rPr>
        <w:t>632</w:t>
      </w:r>
      <w:r w:rsidRPr="00AF7417">
        <w:rPr>
          <w:color w:val="000000" w:themeColor="text1"/>
        </w:rPr>
        <w:t>/</w:t>
      </w:r>
      <w:r w:rsidR="00AF7417">
        <w:rPr>
          <w:color w:val="000000" w:themeColor="text1"/>
        </w:rPr>
        <w:t>24</w:t>
      </w:r>
      <w:r w:rsidRPr="00AF7417">
        <w:rPr>
          <w:color w:val="000000" w:themeColor="text1"/>
        </w:rPr>
        <w:t xml:space="preserve"> </w:t>
      </w:r>
    </w:p>
    <w:p w14:paraId="1C8C2241" w14:textId="77777777" w:rsidR="00AF7417" w:rsidRDefault="004608A8" w:rsidP="00AF7417">
      <w:pPr>
        <w:pStyle w:val="Tekstpodstawowy"/>
        <w:spacing w:line="195" w:lineRule="exact"/>
        <w:ind w:right="201"/>
        <w:jc w:val="right"/>
        <w:rPr>
          <w:color w:val="000000" w:themeColor="text1"/>
        </w:rPr>
      </w:pPr>
      <w:r w:rsidRPr="00AF7417">
        <w:rPr>
          <w:color w:val="000000" w:themeColor="text1"/>
        </w:rPr>
        <w:t>Zarządu Województwa</w:t>
      </w:r>
      <w:r w:rsidRPr="00AF7417">
        <w:rPr>
          <w:color w:val="000000" w:themeColor="text1"/>
          <w:spacing w:val="-12"/>
        </w:rPr>
        <w:t xml:space="preserve"> </w:t>
      </w:r>
      <w:r w:rsidRPr="00AF7417">
        <w:rPr>
          <w:color w:val="000000" w:themeColor="text1"/>
        </w:rPr>
        <w:t>Zachodniopomorskiego</w:t>
      </w:r>
    </w:p>
    <w:p w14:paraId="70F1F270" w14:textId="48EEE45A" w:rsidR="004608A8" w:rsidRPr="00AF7417" w:rsidRDefault="004608A8" w:rsidP="00AF7417">
      <w:pPr>
        <w:pStyle w:val="Tekstpodstawowy"/>
        <w:spacing w:line="195" w:lineRule="exact"/>
        <w:ind w:right="201"/>
        <w:jc w:val="right"/>
        <w:rPr>
          <w:color w:val="000000" w:themeColor="text1"/>
        </w:rPr>
      </w:pPr>
      <w:r w:rsidRPr="00AF7417">
        <w:rPr>
          <w:color w:val="000000" w:themeColor="text1"/>
        </w:rPr>
        <w:t xml:space="preserve"> z dnia </w:t>
      </w:r>
      <w:r w:rsidR="00A15FCB">
        <w:rPr>
          <w:color w:val="000000" w:themeColor="text1"/>
        </w:rPr>
        <w:t xml:space="preserve">15 kwietnia </w:t>
      </w:r>
      <w:bookmarkStart w:id="1" w:name="_GoBack"/>
      <w:bookmarkEnd w:id="1"/>
      <w:r w:rsidRPr="00AF7417">
        <w:rPr>
          <w:color w:val="000000" w:themeColor="text1"/>
        </w:rPr>
        <w:t>2024 r.</w:t>
      </w:r>
    </w:p>
    <w:p w14:paraId="0AF97066" w14:textId="77777777" w:rsidR="004608A8" w:rsidRPr="00AF7417" w:rsidRDefault="004608A8" w:rsidP="000C422D">
      <w:pPr>
        <w:jc w:val="center"/>
        <w:rPr>
          <w:rFonts w:ascii="Myriad Pro" w:hAnsi="Myriad Pro"/>
          <w:b/>
          <w:color w:val="000000" w:themeColor="text1"/>
        </w:rPr>
      </w:pPr>
    </w:p>
    <w:p w14:paraId="19B87FDF" w14:textId="1ECBC962" w:rsidR="00A26A8F" w:rsidRPr="00AF7417" w:rsidRDefault="00A02D13" w:rsidP="000C422D">
      <w:pPr>
        <w:jc w:val="center"/>
        <w:rPr>
          <w:rFonts w:ascii="Myriad Pro" w:hAnsi="Myriad Pro"/>
          <w:b/>
          <w:color w:val="000000" w:themeColor="text1"/>
        </w:rPr>
      </w:pPr>
      <w:r w:rsidRPr="00AF7417">
        <w:rPr>
          <w:rFonts w:ascii="Myriad Pro" w:hAnsi="Myriad Pro"/>
          <w:b/>
          <w:color w:val="000000" w:themeColor="text1"/>
        </w:rPr>
        <w:t xml:space="preserve">Zasady </w:t>
      </w:r>
      <w:bookmarkStart w:id="2" w:name="_Hlk158290037"/>
      <w:r w:rsidR="0000474A" w:rsidRPr="00AF7417">
        <w:rPr>
          <w:rFonts w:ascii="Myriad Pro" w:hAnsi="Myriad Pro"/>
          <w:b/>
          <w:color w:val="000000" w:themeColor="text1"/>
        </w:rPr>
        <w:t>prowadzenia</w:t>
      </w:r>
    </w:p>
    <w:p w14:paraId="46162581" w14:textId="687CE05F" w:rsidR="00A02D13" w:rsidRPr="00AF7417" w:rsidRDefault="0000474A" w:rsidP="000C422D">
      <w:pPr>
        <w:jc w:val="center"/>
        <w:rPr>
          <w:rFonts w:ascii="Myriad Pro" w:hAnsi="Myriad Pro"/>
          <w:b/>
          <w:color w:val="000000" w:themeColor="text1"/>
        </w:rPr>
      </w:pPr>
      <w:r w:rsidRPr="00AF7417">
        <w:rPr>
          <w:rFonts w:ascii="Myriad Pro" w:hAnsi="Myriad Pro"/>
          <w:b/>
          <w:color w:val="000000" w:themeColor="text1"/>
        </w:rPr>
        <w:t xml:space="preserve"> Wykazu Gminnych Programów Rewitalizacji Województwa Zachodniopomorskiego</w:t>
      </w:r>
      <w:r w:rsidRPr="00AF7417" w:rsidDel="0000474A">
        <w:rPr>
          <w:rFonts w:ascii="Myriad Pro" w:hAnsi="Myriad Pro"/>
          <w:b/>
          <w:color w:val="000000" w:themeColor="text1"/>
        </w:rPr>
        <w:t xml:space="preserve"> </w:t>
      </w:r>
      <w:bookmarkEnd w:id="2"/>
    </w:p>
    <w:bookmarkEnd w:id="0"/>
    <w:p w14:paraId="2CBED4D4" w14:textId="77777777" w:rsidR="00A26A8F" w:rsidRPr="00AF7417" w:rsidRDefault="00A26A8F" w:rsidP="00A26A8F">
      <w:pPr>
        <w:spacing w:before="120" w:after="120" w:line="240" w:lineRule="auto"/>
        <w:ind w:left="1416" w:firstLine="708"/>
        <w:rPr>
          <w:rFonts w:ascii="Myriad Pro" w:hAnsi="Myriad Pro"/>
          <w:color w:val="000000" w:themeColor="text1"/>
        </w:rPr>
      </w:pPr>
    </w:p>
    <w:p w14:paraId="115E76D1" w14:textId="77777777" w:rsidR="00CC0904" w:rsidRPr="00AF7417" w:rsidRDefault="00A26A8F" w:rsidP="00CC0904">
      <w:pPr>
        <w:spacing w:before="120" w:after="120" w:line="240" w:lineRule="auto"/>
        <w:ind w:left="3540" w:firstLine="708"/>
        <w:rPr>
          <w:rFonts w:ascii="Myriad Pro" w:hAnsi="Myriad Pro"/>
          <w:b/>
          <w:color w:val="000000" w:themeColor="text1"/>
        </w:rPr>
      </w:pPr>
      <w:r w:rsidRPr="00AF7417">
        <w:rPr>
          <w:rFonts w:ascii="Myriad Pro" w:hAnsi="Myriad Pro"/>
          <w:b/>
          <w:color w:val="000000" w:themeColor="text1"/>
        </w:rPr>
        <w:t>§ 1</w:t>
      </w:r>
    </w:p>
    <w:p w14:paraId="780B0B08" w14:textId="38CCA072" w:rsidR="00A26A8F" w:rsidRPr="00AF7417" w:rsidRDefault="00A26A8F" w:rsidP="00A26A8F">
      <w:pPr>
        <w:spacing w:before="120" w:after="120" w:line="240" w:lineRule="auto"/>
        <w:ind w:left="2832" w:firstLine="708"/>
        <w:rPr>
          <w:rFonts w:ascii="Myriad Pro" w:hAnsi="Myriad Pro"/>
          <w:b/>
          <w:color w:val="000000" w:themeColor="text1"/>
        </w:rPr>
      </w:pPr>
      <w:r w:rsidRPr="00AF7417">
        <w:rPr>
          <w:rFonts w:ascii="Myriad Pro" w:hAnsi="Myriad Pro"/>
          <w:b/>
          <w:color w:val="000000" w:themeColor="text1"/>
        </w:rPr>
        <w:t xml:space="preserve">   Definicja</w:t>
      </w:r>
      <w:r w:rsidR="004A38A5" w:rsidRPr="00AF7417">
        <w:rPr>
          <w:rFonts w:ascii="Myriad Pro" w:hAnsi="Myriad Pro"/>
          <w:b/>
          <w:color w:val="000000" w:themeColor="text1"/>
        </w:rPr>
        <w:t xml:space="preserve"> pojęć</w:t>
      </w:r>
    </w:p>
    <w:p w14:paraId="4F32D48F" w14:textId="48549109" w:rsidR="004A38A5" w:rsidRPr="006120FC" w:rsidRDefault="004A38A5" w:rsidP="00396317">
      <w:pPr>
        <w:pStyle w:val="Akapitzlist"/>
        <w:numPr>
          <w:ilvl w:val="0"/>
          <w:numId w:val="11"/>
        </w:numPr>
        <w:spacing w:before="120" w:after="120" w:line="240" w:lineRule="auto"/>
        <w:jc w:val="both"/>
        <w:rPr>
          <w:rFonts w:ascii="Myriad Pro" w:hAnsi="Myriad Pro"/>
          <w:color w:val="000000" w:themeColor="text1"/>
          <w:sz w:val="20"/>
          <w:szCs w:val="20"/>
        </w:rPr>
      </w:pPr>
      <w:r w:rsidRPr="006120FC">
        <w:rPr>
          <w:rFonts w:ascii="Myriad Pro" w:hAnsi="Myriad Pro"/>
          <w:b/>
          <w:color w:val="000000" w:themeColor="text1"/>
          <w:sz w:val="20"/>
          <w:szCs w:val="20"/>
        </w:rPr>
        <w:t>FEPZ</w:t>
      </w:r>
      <w:r w:rsidRPr="006120FC">
        <w:rPr>
          <w:rFonts w:ascii="Myriad Pro" w:hAnsi="Myriad Pro"/>
          <w:color w:val="000000" w:themeColor="text1"/>
          <w:sz w:val="20"/>
          <w:szCs w:val="20"/>
        </w:rPr>
        <w:t xml:space="preserve"> - Program Fundusze Europejskie dla Pomorza Zachodniego</w:t>
      </w:r>
      <w:r w:rsidR="00A26A8F" w:rsidRPr="006120FC">
        <w:rPr>
          <w:rFonts w:ascii="Myriad Pro" w:hAnsi="Myriad Pro"/>
          <w:color w:val="000000" w:themeColor="text1"/>
          <w:sz w:val="20"/>
          <w:szCs w:val="20"/>
        </w:rPr>
        <w:t xml:space="preserve"> 2021 – 2027;</w:t>
      </w:r>
    </w:p>
    <w:p w14:paraId="6C114305" w14:textId="2F60CF07" w:rsidR="004A38A5" w:rsidRPr="006120FC" w:rsidRDefault="00A26A8F" w:rsidP="00396317">
      <w:pPr>
        <w:pStyle w:val="Akapitzlist"/>
        <w:numPr>
          <w:ilvl w:val="0"/>
          <w:numId w:val="11"/>
        </w:numPr>
        <w:spacing w:before="120" w:after="120" w:line="240" w:lineRule="auto"/>
        <w:jc w:val="both"/>
        <w:rPr>
          <w:rFonts w:ascii="Myriad Pro" w:hAnsi="Myriad Pro"/>
          <w:color w:val="000000" w:themeColor="text1"/>
          <w:sz w:val="20"/>
          <w:szCs w:val="20"/>
        </w:rPr>
      </w:pPr>
      <w:r w:rsidRPr="006120FC">
        <w:rPr>
          <w:rFonts w:ascii="Myriad Pro" w:hAnsi="Myriad Pro"/>
          <w:b/>
          <w:color w:val="000000" w:themeColor="text1"/>
          <w:sz w:val="20"/>
          <w:szCs w:val="20"/>
        </w:rPr>
        <w:t>R</w:t>
      </w:r>
      <w:r w:rsidR="004A38A5" w:rsidRPr="006120FC">
        <w:rPr>
          <w:rFonts w:ascii="Myriad Pro" w:hAnsi="Myriad Pro"/>
          <w:b/>
          <w:color w:val="000000" w:themeColor="text1"/>
          <w:sz w:val="20"/>
          <w:szCs w:val="20"/>
        </w:rPr>
        <w:t>OPS</w:t>
      </w:r>
      <w:r w:rsidR="004A38A5" w:rsidRPr="006120FC">
        <w:rPr>
          <w:rFonts w:ascii="Myriad Pro" w:hAnsi="Myriad Pro"/>
          <w:color w:val="000000" w:themeColor="text1"/>
          <w:sz w:val="20"/>
          <w:szCs w:val="20"/>
        </w:rPr>
        <w:t xml:space="preserve"> – Regionalny Ośrodek Polityki Społecznej Urzędu Marszałkowskiego Województwa Zachodniopomorskiego</w:t>
      </w:r>
      <w:r w:rsidRPr="006120FC">
        <w:rPr>
          <w:rFonts w:ascii="Myriad Pro" w:hAnsi="Myriad Pro"/>
          <w:color w:val="000000" w:themeColor="text1"/>
          <w:sz w:val="20"/>
          <w:szCs w:val="20"/>
        </w:rPr>
        <w:t>;</w:t>
      </w:r>
    </w:p>
    <w:p w14:paraId="6D45052F" w14:textId="211FA948" w:rsidR="004A38A5" w:rsidRPr="006120FC" w:rsidRDefault="004A38A5" w:rsidP="00396317">
      <w:pPr>
        <w:pStyle w:val="Akapitzlist"/>
        <w:numPr>
          <w:ilvl w:val="0"/>
          <w:numId w:val="11"/>
        </w:numPr>
        <w:spacing w:before="120" w:after="120" w:line="240" w:lineRule="auto"/>
        <w:jc w:val="both"/>
        <w:rPr>
          <w:rFonts w:ascii="Myriad Pro" w:hAnsi="Myriad Pro"/>
          <w:color w:val="000000" w:themeColor="text1"/>
          <w:sz w:val="20"/>
          <w:szCs w:val="20"/>
        </w:rPr>
      </w:pPr>
      <w:r w:rsidRPr="006120FC">
        <w:rPr>
          <w:rFonts w:ascii="Myriad Pro" w:hAnsi="Myriad Pro"/>
          <w:b/>
          <w:color w:val="000000" w:themeColor="text1"/>
          <w:sz w:val="20"/>
          <w:szCs w:val="20"/>
        </w:rPr>
        <w:t>UMWZ</w:t>
      </w:r>
      <w:r w:rsidRPr="006120FC">
        <w:rPr>
          <w:rFonts w:ascii="Myriad Pro" w:hAnsi="Myriad Pro"/>
          <w:color w:val="000000" w:themeColor="text1"/>
          <w:sz w:val="20"/>
          <w:szCs w:val="20"/>
        </w:rPr>
        <w:t xml:space="preserve"> - Urząd Marszałkowski Województwa Zachodniopomorskiego</w:t>
      </w:r>
      <w:r w:rsidR="00A26A8F" w:rsidRPr="006120FC">
        <w:rPr>
          <w:rFonts w:ascii="Myriad Pro" w:hAnsi="Myriad Pro"/>
          <w:color w:val="000000" w:themeColor="text1"/>
          <w:sz w:val="20"/>
          <w:szCs w:val="20"/>
        </w:rPr>
        <w:t>;</w:t>
      </w:r>
    </w:p>
    <w:p w14:paraId="0BE4CB59" w14:textId="6B8280FC" w:rsidR="004A38A5" w:rsidRPr="006120FC" w:rsidRDefault="004A38A5" w:rsidP="00396317">
      <w:pPr>
        <w:pStyle w:val="Akapitzlist"/>
        <w:numPr>
          <w:ilvl w:val="0"/>
          <w:numId w:val="11"/>
        </w:numPr>
        <w:spacing w:before="120" w:after="120" w:line="240" w:lineRule="auto"/>
        <w:jc w:val="both"/>
        <w:rPr>
          <w:rFonts w:ascii="Myriad Pro" w:hAnsi="Myriad Pro"/>
          <w:color w:val="000000" w:themeColor="text1"/>
          <w:sz w:val="20"/>
          <w:szCs w:val="20"/>
        </w:rPr>
      </w:pPr>
      <w:r w:rsidRPr="006120FC">
        <w:rPr>
          <w:rFonts w:ascii="Myriad Pro" w:hAnsi="Myriad Pro"/>
          <w:b/>
          <w:color w:val="000000" w:themeColor="text1"/>
          <w:sz w:val="20"/>
          <w:szCs w:val="20"/>
        </w:rPr>
        <w:t>Ustawa  -</w:t>
      </w:r>
      <w:r w:rsidRPr="006120FC">
        <w:rPr>
          <w:rFonts w:ascii="Myriad Pro" w:hAnsi="Myriad Pro"/>
          <w:color w:val="000000" w:themeColor="text1"/>
          <w:sz w:val="20"/>
          <w:szCs w:val="20"/>
        </w:rPr>
        <w:t xml:space="preserve"> </w:t>
      </w:r>
      <w:r w:rsidR="00DD4826" w:rsidRPr="006120FC">
        <w:rPr>
          <w:rFonts w:ascii="Myriad Pro" w:hAnsi="Myriad Pro"/>
          <w:color w:val="000000" w:themeColor="text1"/>
          <w:sz w:val="20"/>
          <w:szCs w:val="20"/>
        </w:rPr>
        <w:t>u</w:t>
      </w:r>
      <w:r w:rsidRPr="006120FC">
        <w:rPr>
          <w:rFonts w:ascii="Myriad Pro" w:hAnsi="Myriad Pro"/>
          <w:color w:val="000000" w:themeColor="text1"/>
          <w:sz w:val="20"/>
          <w:szCs w:val="20"/>
        </w:rPr>
        <w:t>stawa z dnia 9 października 2015 r. o rewitalizacji (Dz.U. 2024 poz. 278)</w:t>
      </w:r>
      <w:r w:rsidR="00A26A8F" w:rsidRPr="006120FC">
        <w:rPr>
          <w:rFonts w:ascii="Myriad Pro" w:hAnsi="Myriad Pro"/>
          <w:color w:val="000000" w:themeColor="text1"/>
          <w:sz w:val="20"/>
          <w:szCs w:val="20"/>
        </w:rPr>
        <w:t>;</w:t>
      </w:r>
    </w:p>
    <w:p w14:paraId="195F6779" w14:textId="0FD43D37" w:rsidR="00EF506C" w:rsidRPr="006120FC" w:rsidRDefault="00EF506C" w:rsidP="00396317">
      <w:pPr>
        <w:pStyle w:val="Akapitzlist"/>
        <w:numPr>
          <w:ilvl w:val="0"/>
          <w:numId w:val="11"/>
        </w:numPr>
        <w:spacing w:before="120" w:after="120" w:line="240" w:lineRule="auto"/>
        <w:jc w:val="both"/>
        <w:rPr>
          <w:rFonts w:ascii="Myriad Pro" w:hAnsi="Myriad Pro"/>
          <w:color w:val="000000" w:themeColor="text1"/>
          <w:sz w:val="20"/>
          <w:szCs w:val="20"/>
        </w:rPr>
      </w:pPr>
      <w:r w:rsidRPr="006120FC">
        <w:rPr>
          <w:rFonts w:ascii="Myriad Pro" w:hAnsi="Myriad Pro"/>
          <w:b/>
          <w:color w:val="000000" w:themeColor="text1"/>
          <w:sz w:val="20"/>
          <w:szCs w:val="20"/>
        </w:rPr>
        <w:t>GPR</w:t>
      </w:r>
      <w:r w:rsidRPr="006120FC">
        <w:rPr>
          <w:rFonts w:ascii="Myriad Pro" w:hAnsi="Myriad Pro"/>
          <w:color w:val="000000" w:themeColor="text1"/>
          <w:sz w:val="20"/>
          <w:szCs w:val="20"/>
        </w:rPr>
        <w:t xml:space="preserve"> – </w:t>
      </w:r>
      <w:r w:rsidR="00A26A8F" w:rsidRPr="006120FC">
        <w:rPr>
          <w:rFonts w:ascii="Myriad Pro" w:hAnsi="Myriad Pro"/>
          <w:color w:val="000000" w:themeColor="text1"/>
          <w:sz w:val="20"/>
          <w:szCs w:val="20"/>
        </w:rPr>
        <w:t>g</w:t>
      </w:r>
      <w:r w:rsidRPr="006120FC">
        <w:rPr>
          <w:rFonts w:ascii="Myriad Pro" w:hAnsi="Myriad Pro"/>
          <w:color w:val="000000" w:themeColor="text1"/>
          <w:sz w:val="20"/>
          <w:szCs w:val="20"/>
        </w:rPr>
        <w:t xml:space="preserve">minny </w:t>
      </w:r>
      <w:r w:rsidR="00A26A8F" w:rsidRPr="006120FC">
        <w:rPr>
          <w:rFonts w:ascii="Myriad Pro" w:hAnsi="Myriad Pro"/>
          <w:color w:val="000000" w:themeColor="text1"/>
          <w:sz w:val="20"/>
          <w:szCs w:val="20"/>
        </w:rPr>
        <w:t>p</w:t>
      </w:r>
      <w:r w:rsidRPr="006120FC">
        <w:rPr>
          <w:rFonts w:ascii="Myriad Pro" w:hAnsi="Myriad Pro"/>
          <w:color w:val="000000" w:themeColor="text1"/>
          <w:sz w:val="20"/>
          <w:szCs w:val="20"/>
        </w:rPr>
        <w:t xml:space="preserve">rogram </w:t>
      </w:r>
      <w:r w:rsidR="00A26A8F" w:rsidRPr="006120FC">
        <w:rPr>
          <w:rFonts w:ascii="Myriad Pro" w:hAnsi="Myriad Pro"/>
          <w:color w:val="000000" w:themeColor="text1"/>
          <w:sz w:val="20"/>
          <w:szCs w:val="20"/>
        </w:rPr>
        <w:t>r</w:t>
      </w:r>
      <w:r w:rsidRPr="006120FC">
        <w:rPr>
          <w:rFonts w:ascii="Myriad Pro" w:hAnsi="Myriad Pro"/>
          <w:color w:val="000000" w:themeColor="text1"/>
          <w:sz w:val="20"/>
          <w:szCs w:val="20"/>
        </w:rPr>
        <w:t>ewitalizacji, o</w:t>
      </w:r>
      <w:r w:rsidR="00A26A8F" w:rsidRPr="006120FC">
        <w:rPr>
          <w:rFonts w:ascii="Myriad Pro" w:hAnsi="Myriad Pro"/>
          <w:color w:val="000000" w:themeColor="text1"/>
          <w:sz w:val="20"/>
          <w:szCs w:val="20"/>
        </w:rPr>
        <w:t>pracowany zgodnie z  rozdziałem</w:t>
      </w:r>
      <w:r w:rsidRPr="006120FC">
        <w:rPr>
          <w:rFonts w:ascii="Myriad Pro" w:hAnsi="Myriad Pro"/>
          <w:color w:val="000000" w:themeColor="text1"/>
          <w:sz w:val="20"/>
          <w:szCs w:val="20"/>
        </w:rPr>
        <w:t xml:space="preserve"> 4 </w:t>
      </w:r>
      <w:r w:rsidR="00A26A8F" w:rsidRPr="006120FC">
        <w:rPr>
          <w:rFonts w:ascii="Myriad Pro" w:hAnsi="Myriad Pro"/>
          <w:color w:val="000000" w:themeColor="text1"/>
          <w:sz w:val="20"/>
          <w:szCs w:val="20"/>
        </w:rPr>
        <w:t>u</w:t>
      </w:r>
      <w:r w:rsidRPr="006120FC">
        <w:rPr>
          <w:rFonts w:ascii="Myriad Pro" w:hAnsi="Myriad Pro"/>
          <w:color w:val="000000" w:themeColor="text1"/>
          <w:sz w:val="20"/>
          <w:szCs w:val="20"/>
        </w:rPr>
        <w:t xml:space="preserve">stawy </w:t>
      </w:r>
      <w:r w:rsidR="00A26A8F" w:rsidRPr="006120FC">
        <w:rPr>
          <w:rFonts w:ascii="Myriad Pro" w:hAnsi="Myriad Pro"/>
          <w:color w:val="000000" w:themeColor="text1"/>
          <w:sz w:val="20"/>
          <w:szCs w:val="20"/>
        </w:rPr>
        <w:t>z dnia 9 października 2015 r. o</w:t>
      </w:r>
      <w:r w:rsidRPr="006120FC">
        <w:rPr>
          <w:rFonts w:ascii="Myriad Pro" w:hAnsi="Myriad Pro"/>
          <w:color w:val="000000" w:themeColor="text1"/>
          <w:sz w:val="20"/>
          <w:szCs w:val="20"/>
        </w:rPr>
        <w:t xml:space="preserve"> rewitalizacji</w:t>
      </w:r>
      <w:r w:rsidR="00A26A8F" w:rsidRPr="006120FC">
        <w:rPr>
          <w:rFonts w:ascii="Myriad Pro" w:hAnsi="Myriad Pro"/>
          <w:color w:val="000000" w:themeColor="text1"/>
          <w:sz w:val="20"/>
          <w:szCs w:val="20"/>
        </w:rPr>
        <w:t>;</w:t>
      </w:r>
    </w:p>
    <w:p w14:paraId="04F85034" w14:textId="654FA17D" w:rsidR="004A38A5" w:rsidRPr="006120FC" w:rsidRDefault="004A38A5" w:rsidP="00396317">
      <w:pPr>
        <w:pStyle w:val="Akapitzlist"/>
        <w:numPr>
          <w:ilvl w:val="0"/>
          <w:numId w:val="11"/>
        </w:numPr>
        <w:spacing w:before="120" w:after="120" w:line="240" w:lineRule="auto"/>
        <w:jc w:val="both"/>
        <w:rPr>
          <w:rFonts w:ascii="Myriad Pro" w:hAnsi="Myriad Pro"/>
          <w:color w:val="000000" w:themeColor="text1"/>
          <w:sz w:val="20"/>
          <w:szCs w:val="20"/>
        </w:rPr>
      </w:pPr>
      <w:r w:rsidRPr="006120FC">
        <w:rPr>
          <w:rFonts w:ascii="Myriad Pro" w:hAnsi="Myriad Pro"/>
          <w:b/>
          <w:color w:val="000000" w:themeColor="text1"/>
          <w:sz w:val="20"/>
          <w:szCs w:val="20"/>
        </w:rPr>
        <w:t>Wykaz</w:t>
      </w:r>
      <w:r w:rsidRPr="006120FC">
        <w:rPr>
          <w:rFonts w:ascii="Myriad Pro" w:hAnsi="Myriad Pro"/>
          <w:color w:val="000000" w:themeColor="text1"/>
          <w:sz w:val="20"/>
          <w:szCs w:val="20"/>
        </w:rPr>
        <w:t xml:space="preserve"> - wykaz programów rewitalizacji  gmin województwa zachodniopomorskiego</w:t>
      </w:r>
      <w:r w:rsidR="00A26A8F" w:rsidRPr="006120FC">
        <w:rPr>
          <w:rFonts w:ascii="Myriad Pro" w:hAnsi="Myriad Pro"/>
          <w:color w:val="000000" w:themeColor="text1"/>
          <w:sz w:val="20"/>
          <w:szCs w:val="20"/>
        </w:rPr>
        <w:t>;</w:t>
      </w:r>
    </w:p>
    <w:p w14:paraId="3AF332D8" w14:textId="352E473B" w:rsidR="00CC0904" w:rsidRPr="006120FC" w:rsidRDefault="00CC0904" w:rsidP="00396317">
      <w:pPr>
        <w:pStyle w:val="Akapitzlist"/>
        <w:numPr>
          <w:ilvl w:val="0"/>
          <w:numId w:val="11"/>
        </w:numPr>
        <w:spacing w:before="120" w:after="120" w:line="240" w:lineRule="auto"/>
        <w:jc w:val="both"/>
        <w:rPr>
          <w:rFonts w:ascii="Myriad Pro" w:hAnsi="Myriad Pro"/>
          <w:color w:val="000000" w:themeColor="text1"/>
          <w:sz w:val="20"/>
          <w:szCs w:val="20"/>
        </w:rPr>
      </w:pPr>
      <w:r w:rsidRPr="006120FC">
        <w:rPr>
          <w:rFonts w:ascii="Myriad Pro" w:hAnsi="Myriad Pro"/>
          <w:b/>
          <w:color w:val="000000" w:themeColor="text1"/>
          <w:sz w:val="20"/>
          <w:szCs w:val="20"/>
        </w:rPr>
        <w:t xml:space="preserve">Wnioskodawca </w:t>
      </w:r>
      <w:r w:rsidRPr="006120FC">
        <w:rPr>
          <w:rFonts w:ascii="Myriad Pro" w:hAnsi="Myriad Pro"/>
          <w:color w:val="000000" w:themeColor="text1"/>
          <w:sz w:val="20"/>
          <w:szCs w:val="20"/>
        </w:rPr>
        <w:t>– gmina z terenu województwa zachodniopomorskiego</w:t>
      </w:r>
      <w:r w:rsidR="00F65357" w:rsidRPr="006120FC">
        <w:rPr>
          <w:rFonts w:ascii="Myriad Pro" w:hAnsi="Myriad Pro"/>
          <w:color w:val="000000" w:themeColor="text1"/>
          <w:sz w:val="20"/>
          <w:szCs w:val="20"/>
        </w:rPr>
        <w:t xml:space="preserve"> wnioskująca o wpisanie GPR na wykaz</w:t>
      </w:r>
      <w:r w:rsidRPr="006120FC">
        <w:rPr>
          <w:rFonts w:ascii="Myriad Pro" w:hAnsi="Myriad Pro"/>
          <w:color w:val="000000" w:themeColor="text1"/>
          <w:sz w:val="20"/>
          <w:szCs w:val="20"/>
        </w:rPr>
        <w:t>;</w:t>
      </w:r>
    </w:p>
    <w:p w14:paraId="5AA99789" w14:textId="5B030069" w:rsidR="000C422D" w:rsidRPr="006120FC" w:rsidRDefault="004A38A5" w:rsidP="00396317">
      <w:pPr>
        <w:pStyle w:val="Akapitzlist"/>
        <w:numPr>
          <w:ilvl w:val="0"/>
          <w:numId w:val="11"/>
        </w:numPr>
        <w:spacing w:before="120" w:after="120" w:line="240" w:lineRule="auto"/>
        <w:jc w:val="both"/>
        <w:rPr>
          <w:rFonts w:ascii="Myriad Pro" w:hAnsi="Myriad Pro"/>
          <w:color w:val="000000" w:themeColor="text1"/>
          <w:sz w:val="20"/>
          <w:szCs w:val="20"/>
        </w:rPr>
      </w:pPr>
      <w:r w:rsidRPr="006120FC">
        <w:rPr>
          <w:rFonts w:ascii="Myriad Pro" w:hAnsi="Myriad Pro"/>
          <w:b/>
          <w:color w:val="000000" w:themeColor="text1"/>
          <w:sz w:val="20"/>
          <w:szCs w:val="20"/>
        </w:rPr>
        <w:t xml:space="preserve">Zasady </w:t>
      </w:r>
      <w:r w:rsidRPr="006120FC">
        <w:rPr>
          <w:rFonts w:ascii="Myriad Pro" w:hAnsi="Myriad Pro"/>
          <w:color w:val="000000" w:themeColor="text1"/>
          <w:sz w:val="20"/>
          <w:szCs w:val="20"/>
        </w:rPr>
        <w:t>- Zasady prowadzenia Wykazu Gminnych Programów Rewitalizacji Województwa Zachodniopomorskiego</w:t>
      </w:r>
      <w:r w:rsidR="00A26A8F" w:rsidRPr="006120FC">
        <w:rPr>
          <w:rFonts w:ascii="Myriad Pro" w:hAnsi="Myriad Pro"/>
          <w:color w:val="000000" w:themeColor="text1"/>
          <w:sz w:val="20"/>
          <w:szCs w:val="20"/>
        </w:rPr>
        <w:t>.</w:t>
      </w:r>
    </w:p>
    <w:p w14:paraId="1D33928A" w14:textId="77777777" w:rsidR="00DD4826" w:rsidRPr="006120FC" w:rsidRDefault="00DD4826" w:rsidP="00DD4826">
      <w:pPr>
        <w:pStyle w:val="Akapitzlist"/>
        <w:spacing w:before="120" w:after="120" w:line="240" w:lineRule="auto"/>
        <w:jc w:val="both"/>
        <w:rPr>
          <w:rFonts w:ascii="Myriad Pro" w:hAnsi="Myriad Pro"/>
          <w:color w:val="000000" w:themeColor="text1"/>
          <w:sz w:val="20"/>
          <w:szCs w:val="20"/>
        </w:rPr>
      </w:pPr>
    </w:p>
    <w:p w14:paraId="28ED94BC" w14:textId="19833E8A" w:rsidR="006F05C0" w:rsidRPr="00AF7417" w:rsidRDefault="00DD4826" w:rsidP="00DD4826">
      <w:pPr>
        <w:spacing w:before="120" w:after="120" w:line="240" w:lineRule="auto"/>
        <w:ind w:left="3540" w:firstLine="708"/>
        <w:jc w:val="both"/>
        <w:rPr>
          <w:rFonts w:ascii="Myriad Pro" w:hAnsi="Myriad Pro" w:cstheme="minorHAnsi"/>
          <w:b/>
          <w:color w:val="000000" w:themeColor="text1"/>
        </w:rPr>
      </w:pPr>
      <w:r w:rsidRPr="00AF7417">
        <w:rPr>
          <w:rFonts w:ascii="Myriad Pro" w:hAnsi="Myriad Pro" w:cstheme="minorHAnsi"/>
          <w:b/>
          <w:color w:val="000000" w:themeColor="text1"/>
        </w:rPr>
        <w:t>§ 2</w:t>
      </w:r>
    </w:p>
    <w:p w14:paraId="334D00F9" w14:textId="2C2B2D85" w:rsidR="006F05C0" w:rsidRPr="00AF7417" w:rsidRDefault="006F05C0" w:rsidP="00DD4826">
      <w:pPr>
        <w:pStyle w:val="Akapitzlist"/>
        <w:spacing w:before="120" w:after="120" w:line="240" w:lineRule="auto"/>
        <w:ind w:left="3116" w:firstLine="424"/>
        <w:rPr>
          <w:rFonts w:ascii="Myriad Pro" w:hAnsi="Myriad Pro"/>
          <w:b/>
          <w:color w:val="000000" w:themeColor="text1"/>
        </w:rPr>
      </w:pPr>
      <w:r w:rsidRPr="00AF7417">
        <w:rPr>
          <w:rFonts w:ascii="Myriad Pro" w:hAnsi="Myriad Pro"/>
          <w:b/>
          <w:color w:val="000000" w:themeColor="text1"/>
        </w:rPr>
        <w:t>Postanowienia ogólne</w:t>
      </w:r>
    </w:p>
    <w:p w14:paraId="0F7E11B9" w14:textId="77777777" w:rsidR="006F05C0" w:rsidRPr="00AF7417" w:rsidRDefault="006F05C0" w:rsidP="006F05C0">
      <w:pPr>
        <w:pStyle w:val="Akapitzlist"/>
        <w:spacing w:before="120" w:after="120" w:line="240" w:lineRule="auto"/>
        <w:ind w:left="1080"/>
        <w:rPr>
          <w:rFonts w:ascii="Myriad Pro" w:hAnsi="Myriad Pro"/>
          <w:b/>
          <w:color w:val="000000" w:themeColor="text1"/>
        </w:rPr>
      </w:pPr>
    </w:p>
    <w:p w14:paraId="6D67A609" w14:textId="48843865" w:rsidR="004A38A5" w:rsidRPr="006120FC" w:rsidRDefault="004A38A5" w:rsidP="00396317">
      <w:pPr>
        <w:pStyle w:val="Akapitzlist"/>
        <w:numPr>
          <w:ilvl w:val="0"/>
          <w:numId w:val="4"/>
        </w:numPr>
        <w:spacing w:before="120" w:after="120" w:line="240" w:lineRule="auto"/>
        <w:contextualSpacing w:val="0"/>
        <w:jc w:val="both"/>
        <w:rPr>
          <w:rFonts w:ascii="Myriad Pro" w:hAnsi="Myriad Pro"/>
          <w:color w:val="000000" w:themeColor="text1"/>
          <w:sz w:val="20"/>
          <w:szCs w:val="20"/>
        </w:rPr>
      </w:pPr>
      <w:r w:rsidRPr="006120FC">
        <w:rPr>
          <w:rFonts w:ascii="Myriad Pro" w:hAnsi="Myriad Pro"/>
          <w:color w:val="000000" w:themeColor="text1"/>
          <w:sz w:val="20"/>
          <w:szCs w:val="20"/>
        </w:rPr>
        <w:t xml:space="preserve">Niniejszy dokument  określa zasady prowadzenia Wykazu, w tym warunki wpisu </w:t>
      </w:r>
      <w:r w:rsidR="00447F9E" w:rsidRPr="006120FC">
        <w:rPr>
          <w:rFonts w:ascii="Myriad Pro" w:hAnsi="Myriad Pro"/>
          <w:color w:val="000000" w:themeColor="text1"/>
          <w:sz w:val="20"/>
          <w:szCs w:val="20"/>
        </w:rPr>
        <w:t>GPR</w:t>
      </w:r>
      <w:r w:rsidR="00DD4826" w:rsidRPr="006120FC">
        <w:rPr>
          <w:rFonts w:ascii="Myriad Pro" w:hAnsi="Myriad Pro"/>
          <w:color w:val="000000" w:themeColor="text1"/>
          <w:sz w:val="20"/>
          <w:szCs w:val="20"/>
        </w:rPr>
        <w:t xml:space="preserve"> do Wykazu</w:t>
      </w:r>
      <w:r w:rsidRPr="006120FC">
        <w:rPr>
          <w:rFonts w:ascii="Myriad Pro" w:hAnsi="Myriad Pro"/>
          <w:color w:val="000000" w:themeColor="text1"/>
          <w:sz w:val="20"/>
          <w:szCs w:val="20"/>
        </w:rPr>
        <w:t>.</w:t>
      </w:r>
    </w:p>
    <w:p w14:paraId="6FE0A0CC" w14:textId="3BF16E78" w:rsidR="00DD4826" w:rsidRPr="006120FC" w:rsidRDefault="004A38A5" w:rsidP="00396317">
      <w:pPr>
        <w:pStyle w:val="Akapitzlist"/>
        <w:numPr>
          <w:ilvl w:val="0"/>
          <w:numId w:val="4"/>
        </w:numPr>
        <w:spacing w:before="120" w:after="120" w:line="240" w:lineRule="auto"/>
        <w:contextualSpacing w:val="0"/>
        <w:jc w:val="both"/>
        <w:rPr>
          <w:rFonts w:ascii="Myriad Pro" w:hAnsi="Myriad Pro"/>
          <w:color w:val="000000" w:themeColor="text1"/>
          <w:sz w:val="20"/>
          <w:szCs w:val="20"/>
        </w:rPr>
      </w:pPr>
      <w:r w:rsidRPr="006120FC">
        <w:rPr>
          <w:rFonts w:ascii="Myriad Pro" w:hAnsi="Myriad Pro"/>
          <w:color w:val="000000" w:themeColor="text1"/>
          <w:sz w:val="20"/>
          <w:szCs w:val="20"/>
        </w:rPr>
        <w:t>Za utworzenie i aktualizację Wykazu odpowiada</w:t>
      </w:r>
      <w:r w:rsidR="00BE01F1" w:rsidRPr="006120FC">
        <w:rPr>
          <w:rFonts w:ascii="Myriad Pro" w:hAnsi="Myriad Pro"/>
          <w:color w:val="000000" w:themeColor="text1"/>
          <w:sz w:val="20"/>
          <w:szCs w:val="20"/>
        </w:rPr>
        <w:t xml:space="preserve"> </w:t>
      </w:r>
      <w:r w:rsidR="00562636" w:rsidRPr="006120FC">
        <w:rPr>
          <w:rFonts w:ascii="Myriad Pro" w:hAnsi="Myriad Pro"/>
          <w:color w:val="000000" w:themeColor="text1"/>
          <w:sz w:val="20"/>
          <w:szCs w:val="20"/>
        </w:rPr>
        <w:t>ROPS UMWZ</w:t>
      </w:r>
      <w:r w:rsidRPr="006120FC">
        <w:rPr>
          <w:rFonts w:ascii="Myriad Pro" w:hAnsi="Myriad Pro"/>
          <w:color w:val="000000" w:themeColor="text1"/>
          <w:sz w:val="20"/>
          <w:szCs w:val="20"/>
        </w:rPr>
        <w:t xml:space="preserve"> .</w:t>
      </w:r>
      <w:r w:rsidR="00DD4826" w:rsidRPr="006120FC">
        <w:rPr>
          <w:rFonts w:ascii="Myriad Pro" w:hAnsi="Myriad Pro"/>
          <w:color w:val="000000" w:themeColor="text1"/>
          <w:sz w:val="20"/>
          <w:szCs w:val="20"/>
        </w:rPr>
        <w:t xml:space="preserve">  </w:t>
      </w:r>
    </w:p>
    <w:p w14:paraId="05BC2B68" w14:textId="1ABE6AD1" w:rsidR="00447F9E" w:rsidRPr="006120FC" w:rsidRDefault="00447F9E" w:rsidP="00396317">
      <w:pPr>
        <w:pStyle w:val="Akapitzlist"/>
        <w:numPr>
          <w:ilvl w:val="0"/>
          <w:numId w:val="4"/>
        </w:numPr>
        <w:spacing w:before="120" w:after="120" w:line="240" w:lineRule="auto"/>
        <w:contextualSpacing w:val="0"/>
        <w:jc w:val="both"/>
        <w:rPr>
          <w:rFonts w:ascii="Myriad Pro" w:hAnsi="Myriad Pro"/>
          <w:color w:val="000000" w:themeColor="text1"/>
          <w:sz w:val="20"/>
          <w:szCs w:val="20"/>
        </w:rPr>
      </w:pPr>
      <w:r w:rsidRPr="006120FC">
        <w:rPr>
          <w:rFonts w:ascii="Myriad Pro" w:hAnsi="Myriad Pro"/>
          <w:color w:val="000000" w:themeColor="text1"/>
          <w:sz w:val="20"/>
          <w:szCs w:val="20"/>
        </w:rPr>
        <w:t xml:space="preserve">Zgłoszenie GPR do Wykazu nie jest obligatoryjne, ale jest niezbędne, aby móc skorzystać z uprawnień wskazanych w ust. 4.  </w:t>
      </w:r>
    </w:p>
    <w:p w14:paraId="5B9C3412" w14:textId="19F08D8B" w:rsidR="00447F9E" w:rsidRPr="006120FC" w:rsidRDefault="00F65357" w:rsidP="00396317">
      <w:pPr>
        <w:pStyle w:val="Akapitzlist"/>
        <w:numPr>
          <w:ilvl w:val="0"/>
          <w:numId w:val="4"/>
        </w:numPr>
        <w:spacing w:before="120" w:after="120" w:line="240" w:lineRule="auto"/>
        <w:contextualSpacing w:val="0"/>
        <w:jc w:val="both"/>
        <w:rPr>
          <w:rFonts w:ascii="Myriad Pro" w:hAnsi="Myriad Pro"/>
          <w:color w:val="000000" w:themeColor="text1"/>
          <w:sz w:val="20"/>
          <w:szCs w:val="20"/>
        </w:rPr>
      </w:pPr>
      <w:r w:rsidRPr="006120FC">
        <w:rPr>
          <w:rFonts w:ascii="Myriad Pro" w:hAnsi="Myriad Pro"/>
          <w:color w:val="000000" w:themeColor="text1"/>
          <w:sz w:val="20"/>
          <w:szCs w:val="20"/>
        </w:rPr>
        <w:t xml:space="preserve">Podmioty realizujące projekty rewitalizacyjne wynikające </w:t>
      </w:r>
      <w:r w:rsidR="007E3FB9" w:rsidRPr="006120FC">
        <w:rPr>
          <w:rFonts w:ascii="Myriad Pro" w:hAnsi="Myriad Pro"/>
          <w:color w:val="000000" w:themeColor="text1"/>
          <w:sz w:val="20"/>
          <w:szCs w:val="20"/>
        </w:rPr>
        <w:t xml:space="preserve">z GPR umieszczonego </w:t>
      </w:r>
      <w:r w:rsidR="005D13D5" w:rsidRPr="006120FC">
        <w:rPr>
          <w:rFonts w:ascii="Myriad Pro" w:hAnsi="Myriad Pro"/>
          <w:color w:val="000000" w:themeColor="text1"/>
          <w:sz w:val="20"/>
          <w:szCs w:val="20"/>
        </w:rPr>
        <w:t>w</w:t>
      </w:r>
      <w:r w:rsidR="007E3FB9" w:rsidRPr="006120FC">
        <w:rPr>
          <w:rFonts w:ascii="Myriad Pro" w:hAnsi="Myriad Pro"/>
          <w:color w:val="000000" w:themeColor="text1"/>
          <w:sz w:val="20"/>
          <w:szCs w:val="20"/>
        </w:rPr>
        <w:t xml:space="preserve"> </w:t>
      </w:r>
      <w:r w:rsidR="005D13D5" w:rsidRPr="006120FC">
        <w:rPr>
          <w:rFonts w:ascii="Myriad Pro" w:hAnsi="Myriad Pro"/>
          <w:color w:val="000000" w:themeColor="text1"/>
          <w:sz w:val="20"/>
          <w:szCs w:val="20"/>
        </w:rPr>
        <w:t>W</w:t>
      </w:r>
      <w:r w:rsidR="007E3FB9" w:rsidRPr="006120FC">
        <w:rPr>
          <w:rFonts w:ascii="Myriad Pro" w:hAnsi="Myriad Pro"/>
          <w:color w:val="000000" w:themeColor="text1"/>
          <w:sz w:val="20"/>
          <w:szCs w:val="20"/>
        </w:rPr>
        <w:t>ykazie lub projekty wspierające proces rewitalizacji, obejmujące obszar rewitalizacji wskazany w</w:t>
      </w:r>
      <w:r w:rsidR="00447F9E" w:rsidRPr="006120FC">
        <w:rPr>
          <w:rFonts w:ascii="Myriad Pro" w:hAnsi="Myriad Pro"/>
          <w:color w:val="000000" w:themeColor="text1"/>
          <w:sz w:val="20"/>
          <w:szCs w:val="20"/>
        </w:rPr>
        <w:t> </w:t>
      </w:r>
      <w:r w:rsidR="007E3FB9" w:rsidRPr="006120FC">
        <w:rPr>
          <w:rFonts w:ascii="Myriad Pro" w:hAnsi="Myriad Pro"/>
          <w:color w:val="000000" w:themeColor="text1"/>
          <w:sz w:val="20"/>
          <w:szCs w:val="20"/>
        </w:rPr>
        <w:t xml:space="preserve">GPR umieszczonym </w:t>
      </w:r>
      <w:r w:rsidR="005D13D5" w:rsidRPr="006120FC">
        <w:rPr>
          <w:rFonts w:ascii="Myriad Pro" w:hAnsi="Myriad Pro"/>
          <w:color w:val="000000" w:themeColor="text1"/>
          <w:sz w:val="20"/>
          <w:szCs w:val="20"/>
        </w:rPr>
        <w:t>w</w:t>
      </w:r>
      <w:r w:rsidR="007E3FB9" w:rsidRPr="006120FC">
        <w:rPr>
          <w:rFonts w:ascii="Myriad Pro" w:hAnsi="Myriad Pro"/>
          <w:color w:val="000000" w:themeColor="text1"/>
          <w:sz w:val="20"/>
          <w:szCs w:val="20"/>
        </w:rPr>
        <w:t xml:space="preserve"> </w:t>
      </w:r>
      <w:r w:rsidR="005D13D5" w:rsidRPr="006120FC">
        <w:rPr>
          <w:rFonts w:ascii="Myriad Pro" w:hAnsi="Myriad Pro"/>
          <w:color w:val="000000" w:themeColor="text1"/>
          <w:sz w:val="20"/>
          <w:szCs w:val="20"/>
        </w:rPr>
        <w:t>W</w:t>
      </w:r>
      <w:r w:rsidR="007E3FB9" w:rsidRPr="006120FC">
        <w:rPr>
          <w:rFonts w:ascii="Myriad Pro" w:hAnsi="Myriad Pro"/>
          <w:color w:val="000000" w:themeColor="text1"/>
          <w:sz w:val="20"/>
          <w:szCs w:val="20"/>
        </w:rPr>
        <w:t>ykazie może ubiegać się o</w:t>
      </w:r>
      <w:r w:rsidR="00444F57" w:rsidRPr="006120FC">
        <w:rPr>
          <w:rFonts w:ascii="Myriad Pro" w:hAnsi="Myriad Pro"/>
          <w:color w:val="000000" w:themeColor="text1"/>
          <w:sz w:val="20"/>
          <w:szCs w:val="20"/>
        </w:rPr>
        <w:t>:</w:t>
      </w:r>
    </w:p>
    <w:p w14:paraId="59C9BD67" w14:textId="77777777" w:rsidR="00447F9E" w:rsidRPr="006120FC" w:rsidRDefault="00444F57" w:rsidP="00396317">
      <w:pPr>
        <w:pStyle w:val="Akapitzlist"/>
        <w:numPr>
          <w:ilvl w:val="1"/>
          <w:numId w:val="14"/>
        </w:numPr>
        <w:spacing w:before="120" w:after="120" w:line="240" w:lineRule="auto"/>
        <w:contextualSpacing w:val="0"/>
        <w:jc w:val="both"/>
        <w:rPr>
          <w:rFonts w:ascii="Myriad Pro" w:hAnsi="Myriad Pro"/>
          <w:color w:val="000000" w:themeColor="text1"/>
          <w:sz w:val="20"/>
          <w:szCs w:val="20"/>
        </w:rPr>
      </w:pPr>
      <w:r w:rsidRPr="006120FC">
        <w:rPr>
          <w:rFonts w:ascii="Myriad Pro" w:hAnsi="Myriad Pro"/>
          <w:color w:val="000000" w:themeColor="text1"/>
          <w:sz w:val="20"/>
          <w:szCs w:val="20"/>
        </w:rPr>
        <w:t xml:space="preserve">dofinansowanie ze środków w ramach działania </w:t>
      </w:r>
      <w:r w:rsidR="00BE486F" w:rsidRPr="006120FC">
        <w:rPr>
          <w:rFonts w:ascii="Myriad Pro" w:hAnsi="Myriad Pro"/>
          <w:color w:val="000000" w:themeColor="text1"/>
          <w:sz w:val="20"/>
          <w:szCs w:val="20"/>
        </w:rPr>
        <w:t>PTFE.02.01-IZ.00-0008/23 (Regiony Rewitalizacji Edycja 3.0)</w:t>
      </w:r>
      <w:r w:rsidR="007E3FB9" w:rsidRPr="006120FC">
        <w:rPr>
          <w:rFonts w:ascii="Myriad Pro" w:hAnsi="Myriad Pro"/>
          <w:color w:val="000000" w:themeColor="text1"/>
          <w:sz w:val="20"/>
          <w:szCs w:val="20"/>
        </w:rPr>
        <w:t>,</w:t>
      </w:r>
    </w:p>
    <w:p w14:paraId="3E6F882D" w14:textId="1DBA5015" w:rsidR="00447F9E" w:rsidRPr="006120FC" w:rsidRDefault="00444F57" w:rsidP="00396317">
      <w:pPr>
        <w:pStyle w:val="Akapitzlist"/>
        <w:numPr>
          <w:ilvl w:val="1"/>
          <w:numId w:val="14"/>
        </w:numPr>
        <w:spacing w:before="120" w:after="120" w:line="240" w:lineRule="auto"/>
        <w:contextualSpacing w:val="0"/>
        <w:jc w:val="both"/>
        <w:rPr>
          <w:rFonts w:ascii="Myriad Pro" w:hAnsi="Myriad Pro"/>
          <w:color w:val="000000" w:themeColor="text1"/>
          <w:sz w:val="20"/>
          <w:szCs w:val="20"/>
        </w:rPr>
      </w:pPr>
      <w:r w:rsidRPr="006120FC">
        <w:rPr>
          <w:rFonts w:ascii="Myriad Pro" w:hAnsi="Myriad Pro"/>
          <w:color w:val="000000" w:themeColor="text1"/>
          <w:sz w:val="20"/>
          <w:szCs w:val="20"/>
        </w:rPr>
        <w:t xml:space="preserve">uzyskanie preferencji w ramach działań </w:t>
      </w:r>
      <w:r w:rsidR="00204F1F" w:rsidRPr="006120FC">
        <w:rPr>
          <w:rFonts w:ascii="Myriad Pro" w:hAnsi="Myriad Pro"/>
          <w:color w:val="000000" w:themeColor="text1"/>
          <w:sz w:val="20"/>
          <w:szCs w:val="20"/>
        </w:rPr>
        <w:t>Programu FEPZ</w:t>
      </w:r>
      <w:r w:rsidR="00B10FCA" w:rsidRPr="006120FC">
        <w:rPr>
          <w:rFonts w:ascii="Myriad Pro" w:hAnsi="Myriad Pro"/>
          <w:color w:val="000000" w:themeColor="text1"/>
          <w:sz w:val="20"/>
          <w:szCs w:val="20"/>
        </w:rPr>
        <w:t xml:space="preserve">, zgodnie z określonym dla danego konkursu regulaminem naboru i oceny, </w:t>
      </w:r>
    </w:p>
    <w:p w14:paraId="51F74879" w14:textId="77777777" w:rsidR="00447F9E" w:rsidRPr="006120FC" w:rsidRDefault="00B10FCA" w:rsidP="00396317">
      <w:pPr>
        <w:pStyle w:val="Akapitzlist"/>
        <w:numPr>
          <w:ilvl w:val="1"/>
          <w:numId w:val="14"/>
        </w:numPr>
        <w:spacing w:before="120" w:after="120" w:line="240" w:lineRule="auto"/>
        <w:contextualSpacing w:val="0"/>
        <w:jc w:val="both"/>
        <w:rPr>
          <w:rFonts w:ascii="Myriad Pro" w:hAnsi="Myriad Pro"/>
          <w:color w:val="000000" w:themeColor="text1"/>
          <w:sz w:val="20"/>
          <w:szCs w:val="20"/>
        </w:rPr>
      </w:pPr>
      <w:r w:rsidRPr="006120FC">
        <w:rPr>
          <w:rFonts w:ascii="Myriad Pro" w:hAnsi="Myriad Pro"/>
          <w:color w:val="000000" w:themeColor="text1"/>
          <w:sz w:val="20"/>
          <w:szCs w:val="20"/>
        </w:rPr>
        <w:t>uzyskanie</w:t>
      </w:r>
      <w:r w:rsidR="00444F57" w:rsidRPr="006120FC">
        <w:rPr>
          <w:rFonts w:ascii="Myriad Pro" w:hAnsi="Myriad Pro"/>
          <w:color w:val="000000" w:themeColor="text1"/>
          <w:sz w:val="20"/>
          <w:szCs w:val="20"/>
        </w:rPr>
        <w:t xml:space="preserve"> </w:t>
      </w:r>
      <w:r w:rsidRPr="006120FC">
        <w:rPr>
          <w:rFonts w:ascii="Myriad Pro" w:hAnsi="Myriad Pro"/>
          <w:color w:val="000000" w:themeColor="text1"/>
          <w:sz w:val="20"/>
          <w:szCs w:val="20"/>
        </w:rPr>
        <w:t>preferencji w ramach programów</w:t>
      </w:r>
      <w:r w:rsidR="00B347D0" w:rsidRPr="006120FC">
        <w:rPr>
          <w:rFonts w:ascii="Myriad Pro" w:hAnsi="Myriad Pro"/>
          <w:color w:val="000000" w:themeColor="text1"/>
          <w:sz w:val="20"/>
          <w:szCs w:val="20"/>
        </w:rPr>
        <w:t>/</w:t>
      </w:r>
      <w:r w:rsidRPr="006120FC">
        <w:rPr>
          <w:rFonts w:ascii="Myriad Pro" w:hAnsi="Myriad Pro"/>
          <w:color w:val="000000" w:themeColor="text1"/>
          <w:sz w:val="20"/>
          <w:szCs w:val="20"/>
        </w:rPr>
        <w:t xml:space="preserve">konkursów </w:t>
      </w:r>
      <w:r w:rsidR="00204F1F" w:rsidRPr="006120FC">
        <w:rPr>
          <w:rFonts w:ascii="Myriad Pro" w:hAnsi="Myriad Pro"/>
          <w:color w:val="000000" w:themeColor="text1"/>
          <w:sz w:val="20"/>
          <w:szCs w:val="20"/>
        </w:rPr>
        <w:t>współfinansowanych ze środków Samorządu Województwa Zachodniopomorskiego</w:t>
      </w:r>
      <w:r w:rsidR="00444F57" w:rsidRPr="006120FC">
        <w:rPr>
          <w:rFonts w:ascii="Myriad Pro" w:hAnsi="Myriad Pro"/>
          <w:color w:val="000000" w:themeColor="text1"/>
          <w:sz w:val="20"/>
          <w:szCs w:val="20"/>
        </w:rPr>
        <w:t xml:space="preserve">, </w:t>
      </w:r>
      <w:r w:rsidRPr="006120FC">
        <w:rPr>
          <w:rFonts w:ascii="Myriad Pro" w:hAnsi="Myriad Pro"/>
          <w:color w:val="000000" w:themeColor="text1"/>
          <w:sz w:val="20"/>
          <w:szCs w:val="20"/>
        </w:rPr>
        <w:t>zgodnie z określonym dla danego programu/konkursu regulaminem naboru i oceny.</w:t>
      </w:r>
    </w:p>
    <w:p w14:paraId="535C0E41" w14:textId="77777777" w:rsidR="00447F9E" w:rsidRPr="006120FC" w:rsidRDefault="00444F57" w:rsidP="00396317">
      <w:pPr>
        <w:pStyle w:val="Akapitzlist"/>
        <w:numPr>
          <w:ilvl w:val="0"/>
          <w:numId w:val="4"/>
        </w:numPr>
        <w:spacing w:before="120" w:after="120" w:line="240" w:lineRule="auto"/>
        <w:contextualSpacing w:val="0"/>
        <w:jc w:val="both"/>
        <w:rPr>
          <w:rFonts w:ascii="Myriad Pro" w:hAnsi="Myriad Pro"/>
          <w:color w:val="000000" w:themeColor="text1"/>
          <w:sz w:val="20"/>
          <w:szCs w:val="20"/>
        </w:rPr>
      </w:pPr>
      <w:r w:rsidRPr="006120FC">
        <w:rPr>
          <w:rFonts w:ascii="Myriad Pro" w:hAnsi="Myriad Pro"/>
          <w:color w:val="000000" w:themeColor="text1"/>
          <w:sz w:val="20"/>
          <w:szCs w:val="20"/>
        </w:rPr>
        <w:t xml:space="preserve">Wpis </w:t>
      </w:r>
      <w:r w:rsidR="00BE01F1" w:rsidRPr="006120FC">
        <w:rPr>
          <w:rFonts w:ascii="Myriad Pro" w:hAnsi="Myriad Pro"/>
          <w:color w:val="000000" w:themeColor="text1"/>
          <w:sz w:val="20"/>
          <w:szCs w:val="20"/>
        </w:rPr>
        <w:t>GPR</w:t>
      </w:r>
      <w:r w:rsidRPr="006120FC">
        <w:rPr>
          <w:rFonts w:ascii="Myriad Pro" w:hAnsi="Myriad Pro"/>
          <w:color w:val="000000" w:themeColor="text1"/>
          <w:sz w:val="20"/>
          <w:szCs w:val="20"/>
        </w:rPr>
        <w:t xml:space="preserve"> do Wykazu nie </w:t>
      </w:r>
      <w:r w:rsidR="00DD4826" w:rsidRPr="006120FC">
        <w:rPr>
          <w:rFonts w:ascii="Myriad Pro" w:hAnsi="Myriad Pro"/>
          <w:color w:val="000000" w:themeColor="text1"/>
          <w:sz w:val="20"/>
          <w:szCs w:val="20"/>
        </w:rPr>
        <w:t xml:space="preserve">wiąże się bezpośrednio </w:t>
      </w:r>
      <w:r w:rsidRPr="006120FC">
        <w:rPr>
          <w:rFonts w:ascii="Myriad Pro" w:hAnsi="Myriad Pro"/>
          <w:color w:val="000000" w:themeColor="text1"/>
          <w:sz w:val="20"/>
          <w:szCs w:val="20"/>
        </w:rPr>
        <w:t>z</w:t>
      </w:r>
      <w:r w:rsidR="005D5C08" w:rsidRPr="006120FC">
        <w:rPr>
          <w:rFonts w:ascii="Myriad Pro" w:hAnsi="Myriad Pro"/>
          <w:color w:val="000000" w:themeColor="text1"/>
          <w:sz w:val="20"/>
          <w:szCs w:val="20"/>
        </w:rPr>
        <w:t xml:space="preserve"> </w:t>
      </w:r>
      <w:r w:rsidRPr="006120FC">
        <w:rPr>
          <w:rFonts w:ascii="Myriad Pro" w:hAnsi="Myriad Pro"/>
          <w:color w:val="000000" w:themeColor="text1"/>
          <w:sz w:val="20"/>
          <w:szCs w:val="20"/>
        </w:rPr>
        <w:t>dofinansowani</w:t>
      </w:r>
      <w:r w:rsidR="00DD4826" w:rsidRPr="006120FC">
        <w:rPr>
          <w:rFonts w:ascii="Myriad Pro" w:hAnsi="Myriad Pro"/>
          <w:color w:val="000000" w:themeColor="text1"/>
          <w:sz w:val="20"/>
          <w:szCs w:val="20"/>
        </w:rPr>
        <w:t>em przygotowania</w:t>
      </w:r>
      <w:r w:rsidR="009110AD" w:rsidRPr="006120FC">
        <w:rPr>
          <w:rFonts w:ascii="Myriad Pro" w:hAnsi="Myriad Pro"/>
          <w:color w:val="000000" w:themeColor="text1"/>
          <w:sz w:val="20"/>
          <w:szCs w:val="20"/>
        </w:rPr>
        <w:t xml:space="preserve"> </w:t>
      </w:r>
      <w:r w:rsidR="00DD4826" w:rsidRPr="006120FC">
        <w:rPr>
          <w:rFonts w:ascii="Myriad Pro" w:hAnsi="Myriad Pro"/>
          <w:color w:val="000000" w:themeColor="text1"/>
          <w:sz w:val="20"/>
          <w:szCs w:val="20"/>
        </w:rPr>
        <w:t>i</w:t>
      </w:r>
      <w:r w:rsidR="009110AD" w:rsidRPr="006120FC">
        <w:rPr>
          <w:rFonts w:ascii="Myriad Pro" w:hAnsi="Myriad Pro"/>
          <w:color w:val="000000" w:themeColor="text1"/>
          <w:sz w:val="20"/>
          <w:szCs w:val="20"/>
        </w:rPr>
        <w:t> </w:t>
      </w:r>
      <w:r w:rsidR="00DD4826" w:rsidRPr="006120FC">
        <w:rPr>
          <w:rFonts w:ascii="Myriad Pro" w:hAnsi="Myriad Pro"/>
          <w:color w:val="000000" w:themeColor="text1"/>
          <w:sz w:val="20"/>
          <w:szCs w:val="20"/>
        </w:rPr>
        <w:t xml:space="preserve">realizacji </w:t>
      </w:r>
      <w:r w:rsidR="00BE01F1" w:rsidRPr="006120FC">
        <w:rPr>
          <w:rFonts w:ascii="Myriad Pro" w:hAnsi="Myriad Pro"/>
          <w:color w:val="000000" w:themeColor="text1"/>
          <w:sz w:val="20"/>
          <w:szCs w:val="20"/>
        </w:rPr>
        <w:t>tych programów</w:t>
      </w:r>
      <w:r w:rsidRPr="006120FC">
        <w:rPr>
          <w:rFonts w:ascii="Myriad Pro" w:hAnsi="Myriad Pro"/>
          <w:color w:val="000000" w:themeColor="text1"/>
          <w:sz w:val="20"/>
          <w:szCs w:val="20"/>
        </w:rPr>
        <w:t xml:space="preserve">. </w:t>
      </w:r>
    </w:p>
    <w:p w14:paraId="57951671" w14:textId="33205781" w:rsidR="00CC6084" w:rsidRDefault="00444F57" w:rsidP="00396317">
      <w:pPr>
        <w:pStyle w:val="Akapitzlist"/>
        <w:numPr>
          <w:ilvl w:val="0"/>
          <w:numId w:val="4"/>
        </w:numPr>
        <w:spacing w:before="120" w:after="120" w:line="240" w:lineRule="auto"/>
        <w:contextualSpacing w:val="0"/>
        <w:jc w:val="both"/>
        <w:rPr>
          <w:rFonts w:ascii="Myriad Pro" w:hAnsi="Myriad Pro"/>
          <w:color w:val="000000" w:themeColor="text1"/>
          <w:sz w:val="20"/>
          <w:szCs w:val="20"/>
        </w:rPr>
      </w:pPr>
      <w:r w:rsidRPr="006120FC">
        <w:rPr>
          <w:rFonts w:ascii="Myriad Pro" w:hAnsi="Myriad Pro"/>
          <w:color w:val="000000" w:themeColor="text1"/>
          <w:sz w:val="20"/>
          <w:szCs w:val="20"/>
        </w:rPr>
        <w:t xml:space="preserve">W przypadku konieczności doprecyzowania poszczególnych zapisów Zasad, możliwa jest aktualizacja/zmiana dokumentu, która zostanie opublikowana na stronie </w:t>
      </w:r>
      <w:hyperlink r:id="rId8" w:history="1">
        <w:r w:rsidR="00CC6084" w:rsidRPr="006120FC">
          <w:rPr>
            <w:rStyle w:val="Hipercze"/>
            <w:rFonts w:ascii="Myriad Pro" w:hAnsi="Myriad Pro"/>
            <w:color w:val="000000" w:themeColor="text1"/>
            <w:sz w:val="20"/>
            <w:szCs w:val="20"/>
          </w:rPr>
          <w:t>www.rewitalizacja.wzp.pl</w:t>
        </w:r>
      </w:hyperlink>
      <w:r w:rsidRPr="006120FC">
        <w:rPr>
          <w:rFonts w:ascii="Myriad Pro" w:hAnsi="Myriad Pro"/>
          <w:color w:val="000000" w:themeColor="text1"/>
          <w:sz w:val="20"/>
          <w:szCs w:val="20"/>
        </w:rPr>
        <w:t>.</w:t>
      </w:r>
    </w:p>
    <w:p w14:paraId="1238DADC" w14:textId="77777777" w:rsidR="006120FC" w:rsidRPr="006120FC" w:rsidRDefault="006120FC" w:rsidP="006120FC">
      <w:pPr>
        <w:pStyle w:val="Akapitzlist"/>
        <w:spacing w:before="120" w:after="120" w:line="276" w:lineRule="auto"/>
        <w:contextualSpacing w:val="0"/>
        <w:jc w:val="both"/>
        <w:rPr>
          <w:rFonts w:ascii="Myriad Pro" w:hAnsi="Myriad Pro"/>
          <w:color w:val="000000" w:themeColor="text1"/>
          <w:sz w:val="20"/>
          <w:szCs w:val="20"/>
        </w:rPr>
      </w:pPr>
    </w:p>
    <w:p w14:paraId="3D16740E" w14:textId="569B6A17" w:rsidR="00BE01F1" w:rsidRPr="00AF7417" w:rsidRDefault="00BE01F1" w:rsidP="00BE01F1">
      <w:pPr>
        <w:spacing w:before="120" w:after="120" w:line="240" w:lineRule="auto"/>
        <w:ind w:left="3900" w:firstLine="348"/>
        <w:rPr>
          <w:rFonts w:ascii="Myriad Pro" w:hAnsi="Myriad Pro" w:cstheme="minorHAnsi"/>
          <w:b/>
          <w:color w:val="000000" w:themeColor="text1"/>
        </w:rPr>
      </w:pPr>
      <w:r w:rsidRPr="00AF7417">
        <w:rPr>
          <w:rFonts w:ascii="Myriad Pro" w:hAnsi="Myriad Pro" w:cstheme="minorHAnsi"/>
          <w:b/>
          <w:color w:val="000000" w:themeColor="text1"/>
        </w:rPr>
        <w:t>§ 3</w:t>
      </w:r>
    </w:p>
    <w:p w14:paraId="0B21FA4B" w14:textId="0987A5DB" w:rsidR="004A38A5" w:rsidRPr="00AF7417" w:rsidRDefault="006F05C0" w:rsidP="00BE01F1">
      <w:pPr>
        <w:spacing w:before="120" w:after="120" w:line="240" w:lineRule="auto"/>
        <w:ind w:left="2484" w:firstLine="348"/>
        <w:rPr>
          <w:rFonts w:ascii="Myriad Pro" w:hAnsi="Myriad Pro" w:cstheme="minorHAnsi"/>
          <w:b/>
          <w:color w:val="000000" w:themeColor="text1"/>
        </w:rPr>
      </w:pPr>
      <w:r w:rsidRPr="00AF7417">
        <w:rPr>
          <w:rFonts w:ascii="Myriad Pro" w:hAnsi="Myriad Pro" w:cstheme="minorHAnsi"/>
          <w:b/>
          <w:color w:val="000000" w:themeColor="text1"/>
        </w:rPr>
        <w:t>Zasady prowadzenia Wykazu</w:t>
      </w:r>
    </w:p>
    <w:p w14:paraId="3AC0B5D8" w14:textId="00ECE269" w:rsidR="0025432C" w:rsidRPr="006120FC" w:rsidRDefault="0025432C" w:rsidP="00396317">
      <w:pPr>
        <w:pStyle w:val="Akapitzlist"/>
        <w:numPr>
          <w:ilvl w:val="0"/>
          <w:numId w:val="6"/>
        </w:numPr>
        <w:spacing w:before="120" w:after="120" w:line="240" w:lineRule="auto"/>
        <w:ind w:left="709" w:hanging="425"/>
        <w:contextualSpacing w:val="0"/>
        <w:jc w:val="both"/>
        <w:rPr>
          <w:rFonts w:ascii="Myriad Pro" w:hAnsi="Myriad Pro" w:cstheme="minorHAnsi"/>
          <w:color w:val="000000" w:themeColor="text1"/>
          <w:sz w:val="20"/>
          <w:szCs w:val="20"/>
        </w:rPr>
      </w:pPr>
      <w:bookmarkStart w:id="3" w:name="_Hlk161058287"/>
      <w:r w:rsidRPr="006120FC">
        <w:rPr>
          <w:rFonts w:ascii="Myriad Pro" w:hAnsi="Myriad Pro" w:cstheme="minorHAnsi"/>
          <w:color w:val="000000" w:themeColor="text1"/>
          <w:sz w:val="20"/>
          <w:szCs w:val="20"/>
        </w:rPr>
        <w:t>Wykaz obejmuje GPR (i ich zmiany) przyjęte uchwałą przez właściwy organ gminy.</w:t>
      </w:r>
    </w:p>
    <w:p w14:paraId="183F6BD1" w14:textId="4215007E" w:rsidR="007B1773" w:rsidRPr="006120FC" w:rsidRDefault="005A7742" w:rsidP="00396317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 w:val="0"/>
        <w:jc w:val="both"/>
        <w:rPr>
          <w:rFonts w:ascii="Myriad Pro" w:hAnsi="Myriad Pro"/>
          <w:color w:val="000000" w:themeColor="text1"/>
          <w:sz w:val="20"/>
          <w:szCs w:val="20"/>
        </w:rPr>
      </w:pPr>
      <w:r w:rsidRPr="006120FC">
        <w:rPr>
          <w:rFonts w:ascii="Myriad Pro" w:hAnsi="Myriad Pro"/>
          <w:color w:val="000000" w:themeColor="text1"/>
          <w:sz w:val="20"/>
          <w:szCs w:val="20"/>
        </w:rPr>
        <w:lastRenderedPageBreak/>
        <w:t>W Wykazie umieszcza się wszystkie GPR, które uzyskały pozytywny wynik weryfikacji określonej niniejszymi Zasadami.</w:t>
      </w:r>
      <w:r w:rsidR="007B1773" w:rsidRPr="006120FC">
        <w:rPr>
          <w:rFonts w:ascii="Myriad Pro" w:hAnsi="Myriad Pro" w:cstheme="minorHAnsi"/>
          <w:color w:val="000000" w:themeColor="text1"/>
          <w:sz w:val="20"/>
          <w:szCs w:val="20"/>
        </w:rPr>
        <w:t xml:space="preserve"> </w:t>
      </w:r>
    </w:p>
    <w:p w14:paraId="2CD10E58" w14:textId="6966FC44" w:rsidR="005A7742" w:rsidRPr="006120FC" w:rsidRDefault="007B1773" w:rsidP="00396317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 w:val="0"/>
        <w:jc w:val="both"/>
        <w:rPr>
          <w:rFonts w:ascii="Myriad Pro" w:hAnsi="Myriad Pro"/>
          <w:color w:val="000000" w:themeColor="text1"/>
          <w:sz w:val="20"/>
          <w:szCs w:val="20"/>
        </w:rPr>
      </w:pPr>
      <w:r w:rsidRPr="006120FC">
        <w:rPr>
          <w:rFonts w:ascii="Myriad Pro" w:hAnsi="Myriad Pro" w:cstheme="minorHAnsi"/>
          <w:color w:val="000000" w:themeColor="text1"/>
          <w:sz w:val="20"/>
          <w:szCs w:val="20"/>
        </w:rPr>
        <w:t>W wykazie może znajdować się wyłącznie jeden GPR z danej gminy.</w:t>
      </w:r>
    </w:p>
    <w:p w14:paraId="43D14918" w14:textId="07D56715" w:rsidR="005A7742" w:rsidRPr="006120FC" w:rsidRDefault="005A7742" w:rsidP="00396317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 w:val="0"/>
        <w:jc w:val="both"/>
        <w:rPr>
          <w:rFonts w:ascii="Myriad Pro" w:hAnsi="Myriad Pro"/>
          <w:color w:val="000000" w:themeColor="text1"/>
          <w:sz w:val="20"/>
          <w:szCs w:val="20"/>
        </w:rPr>
      </w:pPr>
      <w:r w:rsidRPr="006120FC">
        <w:rPr>
          <w:rFonts w:ascii="Myriad Pro" w:hAnsi="Myriad Pro"/>
          <w:color w:val="000000" w:themeColor="text1"/>
          <w:sz w:val="20"/>
          <w:szCs w:val="20"/>
        </w:rPr>
        <w:t xml:space="preserve">Wykreślenie </w:t>
      </w:r>
      <w:r w:rsidR="00FC4319" w:rsidRPr="006120FC">
        <w:rPr>
          <w:rFonts w:ascii="Myriad Pro" w:hAnsi="Myriad Pro"/>
          <w:color w:val="000000" w:themeColor="text1"/>
          <w:sz w:val="20"/>
          <w:szCs w:val="20"/>
        </w:rPr>
        <w:t>GPR</w:t>
      </w:r>
      <w:r w:rsidRPr="006120FC">
        <w:rPr>
          <w:rFonts w:ascii="Myriad Pro" w:hAnsi="Myriad Pro"/>
          <w:color w:val="000000" w:themeColor="text1"/>
          <w:sz w:val="20"/>
          <w:szCs w:val="20"/>
        </w:rPr>
        <w:t xml:space="preserve"> z Wykazu </w:t>
      </w:r>
      <w:r w:rsidR="00EF57E4" w:rsidRPr="006120FC">
        <w:rPr>
          <w:rFonts w:ascii="Myriad Pro" w:hAnsi="Myriad Pro"/>
          <w:color w:val="000000" w:themeColor="text1"/>
          <w:sz w:val="20"/>
          <w:szCs w:val="20"/>
        </w:rPr>
        <w:t xml:space="preserve">może </w:t>
      </w:r>
      <w:r w:rsidRPr="006120FC">
        <w:rPr>
          <w:rFonts w:ascii="Myriad Pro" w:hAnsi="Myriad Pro"/>
          <w:color w:val="000000" w:themeColor="text1"/>
          <w:sz w:val="20"/>
          <w:szCs w:val="20"/>
        </w:rPr>
        <w:t>nast</w:t>
      </w:r>
      <w:r w:rsidR="00EF57E4" w:rsidRPr="006120FC">
        <w:rPr>
          <w:rFonts w:ascii="Myriad Pro" w:hAnsi="Myriad Pro"/>
          <w:color w:val="000000" w:themeColor="text1"/>
          <w:sz w:val="20"/>
          <w:szCs w:val="20"/>
        </w:rPr>
        <w:t>ąpić, jeżeli</w:t>
      </w:r>
      <w:r w:rsidRPr="006120FC">
        <w:rPr>
          <w:rFonts w:ascii="Myriad Pro" w:hAnsi="Myriad Pro"/>
          <w:color w:val="000000" w:themeColor="text1"/>
          <w:sz w:val="20"/>
          <w:szCs w:val="20"/>
        </w:rPr>
        <w:t xml:space="preserve">: </w:t>
      </w:r>
    </w:p>
    <w:p w14:paraId="4EEDF7DB" w14:textId="0C906D5C" w:rsidR="005A7742" w:rsidRPr="006120FC" w:rsidRDefault="009110AD" w:rsidP="00396317">
      <w:pPr>
        <w:pStyle w:val="Akapitzlist"/>
        <w:numPr>
          <w:ilvl w:val="0"/>
          <w:numId w:val="7"/>
        </w:numPr>
        <w:spacing w:before="120" w:after="120" w:line="240" w:lineRule="auto"/>
        <w:contextualSpacing w:val="0"/>
        <w:jc w:val="both"/>
        <w:rPr>
          <w:rFonts w:ascii="Myriad Pro" w:hAnsi="Myriad Pro"/>
          <w:color w:val="000000" w:themeColor="text1"/>
          <w:sz w:val="20"/>
          <w:szCs w:val="20"/>
        </w:rPr>
      </w:pPr>
      <w:r w:rsidRPr="006120FC">
        <w:rPr>
          <w:rFonts w:ascii="Myriad Pro" w:hAnsi="Myriad Pro"/>
          <w:color w:val="000000" w:themeColor="text1"/>
          <w:sz w:val="20"/>
          <w:szCs w:val="20"/>
        </w:rPr>
        <w:t>w</w:t>
      </w:r>
      <w:r w:rsidR="00EF57E4" w:rsidRPr="006120FC">
        <w:rPr>
          <w:rFonts w:ascii="Myriad Pro" w:hAnsi="Myriad Pro"/>
          <w:color w:val="000000" w:themeColor="text1"/>
          <w:sz w:val="20"/>
          <w:szCs w:val="20"/>
        </w:rPr>
        <w:t>nioskodawca złożył</w:t>
      </w:r>
      <w:r w:rsidR="005A7742" w:rsidRPr="006120FC">
        <w:rPr>
          <w:rFonts w:ascii="Myriad Pro" w:hAnsi="Myriad Pro"/>
          <w:color w:val="000000" w:themeColor="text1"/>
          <w:sz w:val="20"/>
          <w:szCs w:val="20"/>
        </w:rPr>
        <w:t xml:space="preserve"> wniosek  o wykreślenie GPR z Wykazu; </w:t>
      </w:r>
    </w:p>
    <w:p w14:paraId="33E1C9E9" w14:textId="267A433F" w:rsidR="00EF57E4" w:rsidRPr="006120FC" w:rsidRDefault="00EF57E4" w:rsidP="00396317">
      <w:pPr>
        <w:pStyle w:val="Akapitzlist"/>
        <w:numPr>
          <w:ilvl w:val="0"/>
          <w:numId w:val="7"/>
        </w:numPr>
        <w:spacing w:before="120" w:after="120" w:line="240" w:lineRule="auto"/>
        <w:contextualSpacing w:val="0"/>
        <w:jc w:val="both"/>
        <w:rPr>
          <w:rFonts w:ascii="Myriad Pro" w:hAnsi="Myriad Pro"/>
          <w:color w:val="000000" w:themeColor="text1"/>
          <w:sz w:val="20"/>
          <w:szCs w:val="20"/>
        </w:rPr>
      </w:pPr>
      <w:r w:rsidRPr="006120FC">
        <w:rPr>
          <w:rFonts w:ascii="Myriad Pro" w:hAnsi="Myriad Pro"/>
          <w:color w:val="000000" w:themeColor="text1"/>
          <w:sz w:val="20"/>
          <w:szCs w:val="20"/>
        </w:rPr>
        <w:t>zamieszczono w Wykazie zaktualizowany GPR;</w:t>
      </w:r>
    </w:p>
    <w:p w14:paraId="37D265D4" w14:textId="7CD6F7AC" w:rsidR="005A7742" w:rsidRPr="006120FC" w:rsidRDefault="00CC0904" w:rsidP="00396317">
      <w:pPr>
        <w:pStyle w:val="Akapitzlist"/>
        <w:numPr>
          <w:ilvl w:val="0"/>
          <w:numId w:val="7"/>
        </w:numPr>
        <w:spacing w:before="120" w:after="120" w:line="240" w:lineRule="auto"/>
        <w:contextualSpacing w:val="0"/>
        <w:jc w:val="both"/>
        <w:rPr>
          <w:rFonts w:ascii="Myriad Pro" w:hAnsi="Myriad Pro"/>
          <w:color w:val="000000" w:themeColor="text1"/>
          <w:sz w:val="20"/>
          <w:szCs w:val="20"/>
        </w:rPr>
      </w:pPr>
      <w:r w:rsidRPr="006120FC">
        <w:rPr>
          <w:rFonts w:ascii="Myriad Pro" w:hAnsi="Myriad Pro"/>
          <w:color w:val="000000" w:themeColor="text1"/>
          <w:sz w:val="20"/>
          <w:szCs w:val="20"/>
        </w:rPr>
        <w:t>wystąpiła inna przesłanka wpływająca na niespełnienie wymagań zawartych</w:t>
      </w:r>
      <w:r w:rsidR="009110AD" w:rsidRPr="006120FC">
        <w:rPr>
          <w:rFonts w:ascii="Myriad Pro" w:hAnsi="Myriad Pro"/>
          <w:color w:val="000000" w:themeColor="text1"/>
          <w:sz w:val="20"/>
          <w:szCs w:val="20"/>
        </w:rPr>
        <w:t xml:space="preserve"> </w:t>
      </w:r>
      <w:r w:rsidRPr="006120FC">
        <w:rPr>
          <w:rFonts w:ascii="Myriad Pro" w:hAnsi="Myriad Pro"/>
          <w:color w:val="000000" w:themeColor="text1"/>
          <w:sz w:val="20"/>
          <w:szCs w:val="20"/>
        </w:rPr>
        <w:t>w</w:t>
      </w:r>
      <w:r w:rsidR="009110AD" w:rsidRPr="006120FC">
        <w:rPr>
          <w:rFonts w:ascii="Myriad Pro" w:hAnsi="Myriad Pro"/>
          <w:color w:val="000000" w:themeColor="text1"/>
          <w:sz w:val="20"/>
          <w:szCs w:val="20"/>
        </w:rPr>
        <w:t> </w:t>
      </w:r>
      <w:r w:rsidRPr="006120FC">
        <w:rPr>
          <w:rFonts w:ascii="Myriad Pro" w:hAnsi="Myriad Pro"/>
          <w:color w:val="000000" w:themeColor="text1"/>
          <w:sz w:val="20"/>
          <w:szCs w:val="20"/>
        </w:rPr>
        <w:t>niniejszych Zasadach</w:t>
      </w:r>
      <w:r w:rsidR="00005A42" w:rsidRPr="006120FC">
        <w:rPr>
          <w:rFonts w:ascii="Myriad Pro" w:hAnsi="Myriad Pro"/>
          <w:color w:val="000000" w:themeColor="text1"/>
          <w:sz w:val="20"/>
          <w:szCs w:val="20"/>
        </w:rPr>
        <w:t>.</w:t>
      </w:r>
    </w:p>
    <w:p w14:paraId="14408B5B" w14:textId="7EA0D3B9" w:rsidR="007B1773" w:rsidRPr="006120FC" w:rsidRDefault="007B1773" w:rsidP="00396317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 w:val="0"/>
        <w:jc w:val="both"/>
        <w:rPr>
          <w:rFonts w:ascii="Myriad Pro" w:hAnsi="Myriad Pro"/>
          <w:color w:val="000000" w:themeColor="text1"/>
          <w:sz w:val="20"/>
          <w:szCs w:val="20"/>
        </w:rPr>
      </w:pPr>
      <w:r w:rsidRPr="006120FC">
        <w:rPr>
          <w:rFonts w:ascii="Myriad Pro" w:hAnsi="Myriad Pro" w:cstheme="minorHAnsi"/>
          <w:color w:val="000000" w:themeColor="text1"/>
          <w:sz w:val="20"/>
          <w:szCs w:val="20"/>
        </w:rPr>
        <w:t>Wpisanie  aktualizacj</w:t>
      </w:r>
      <w:r w:rsidR="00AF126A" w:rsidRPr="006120FC">
        <w:rPr>
          <w:rFonts w:ascii="Myriad Pro" w:hAnsi="Myriad Pro" w:cstheme="minorHAnsi"/>
          <w:color w:val="000000" w:themeColor="text1"/>
          <w:sz w:val="20"/>
          <w:szCs w:val="20"/>
        </w:rPr>
        <w:t>a</w:t>
      </w:r>
      <w:r w:rsidRPr="006120FC">
        <w:rPr>
          <w:rFonts w:ascii="Myriad Pro" w:hAnsi="Myriad Pro" w:cstheme="minorHAnsi"/>
          <w:color w:val="000000" w:themeColor="text1"/>
          <w:sz w:val="20"/>
          <w:szCs w:val="20"/>
        </w:rPr>
        <w:t xml:space="preserve"> oraz wykreślenie </w:t>
      </w:r>
      <w:r w:rsidR="00447F9E" w:rsidRPr="006120FC">
        <w:rPr>
          <w:rFonts w:ascii="Myriad Pro" w:hAnsi="Myriad Pro" w:cstheme="minorHAnsi"/>
          <w:color w:val="000000" w:themeColor="text1"/>
          <w:sz w:val="20"/>
          <w:szCs w:val="20"/>
        </w:rPr>
        <w:t>GPR</w:t>
      </w:r>
      <w:r w:rsidRPr="006120FC">
        <w:rPr>
          <w:rFonts w:ascii="Myriad Pro" w:hAnsi="Myriad Pro" w:cstheme="minorHAnsi"/>
          <w:color w:val="000000" w:themeColor="text1"/>
          <w:sz w:val="20"/>
          <w:szCs w:val="20"/>
        </w:rPr>
        <w:t xml:space="preserve"> z Wykazu następuje na wniosek</w:t>
      </w:r>
      <w:r w:rsidR="00232F81" w:rsidRPr="006120FC">
        <w:rPr>
          <w:rFonts w:ascii="Myriad Pro" w:hAnsi="Myriad Pro" w:cstheme="minorHAnsi"/>
          <w:color w:val="000000" w:themeColor="text1"/>
          <w:sz w:val="20"/>
          <w:szCs w:val="20"/>
        </w:rPr>
        <w:t xml:space="preserve"> </w:t>
      </w:r>
      <w:r w:rsidR="00AF126A" w:rsidRPr="006120FC">
        <w:rPr>
          <w:rFonts w:ascii="Myriad Pro" w:hAnsi="Myriad Pro" w:cstheme="minorHAnsi"/>
          <w:color w:val="000000" w:themeColor="text1"/>
          <w:sz w:val="20"/>
          <w:szCs w:val="20"/>
        </w:rPr>
        <w:t xml:space="preserve">Wnioskodawcy </w:t>
      </w:r>
      <w:r w:rsidR="00232F81" w:rsidRPr="006120FC">
        <w:rPr>
          <w:rFonts w:ascii="Myriad Pro" w:hAnsi="Myriad Pro" w:cstheme="minorHAnsi"/>
          <w:color w:val="000000" w:themeColor="text1"/>
          <w:sz w:val="20"/>
          <w:szCs w:val="20"/>
        </w:rPr>
        <w:t xml:space="preserve">składany elektronicznie za pośrednictwem portalu </w:t>
      </w:r>
      <w:r w:rsidR="00232F81" w:rsidRPr="006120FC">
        <w:rPr>
          <w:rFonts w:ascii="Myriad Pro" w:hAnsi="Myriad Pro"/>
          <w:color w:val="000000" w:themeColor="text1"/>
          <w:sz w:val="20"/>
          <w:szCs w:val="20"/>
        </w:rPr>
        <w:t xml:space="preserve">Regionalnej Infrastruktury Informacji Przestrzennej Województwa Zachodniopomorskiego </w:t>
      </w:r>
      <w:hyperlink r:id="rId9" w:history="1">
        <w:r w:rsidR="00232F81" w:rsidRPr="006120FC">
          <w:rPr>
            <w:rStyle w:val="Hipercze"/>
            <w:rFonts w:ascii="Myriad Pro" w:hAnsi="Myriad Pro"/>
            <w:color w:val="000000" w:themeColor="text1"/>
            <w:sz w:val="20"/>
            <w:szCs w:val="20"/>
          </w:rPr>
          <w:t>https://sip.wzp.pl/</w:t>
        </w:r>
      </w:hyperlink>
      <w:r w:rsidR="00232F81" w:rsidRPr="006120FC">
        <w:rPr>
          <w:rStyle w:val="Hipercze"/>
          <w:rFonts w:ascii="Myriad Pro" w:hAnsi="Myriad Pro"/>
          <w:color w:val="000000" w:themeColor="text1"/>
          <w:sz w:val="20"/>
          <w:szCs w:val="20"/>
        </w:rPr>
        <w:t>.</w:t>
      </w:r>
    </w:p>
    <w:p w14:paraId="4DEF0C44" w14:textId="77777777" w:rsidR="00EF57E4" w:rsidRPr="006120FC" w:rsidRDefault="00005A42" w:rsidP="00396317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 w:val="0"/>
        <w:jc w:val="both"/>
        <w:rPr>
          <w:rFonts w:ascii="Myriad Pro" w:hAnsi="Myriad Pro"/>
          <w:color w:val="000000" w:themeColor="text1"/>
          <w:sz w:val="20"/>
          <w:szCs w:val="20"/>
        </w:rPr>
      </w:pPr>
      <w:r w:rsidRPr="006120FC">
        <w:rPr>
          <w:rFonts w:ascii="Myriad Pro" w:hAnsi="Myriad Pro"/>
          <w:color w:val="000000" w:themeColor="text1"/>
          <w:sz w:val="20"/>
          <w:szCs w:val="20"/>
        </w:rPr>
        <w:t>Aktualizacja Wykazu prowadzona jest na bieżąco.</w:t>
      </w:r>
    </w:p>
    <w:p w14:paraId="7D47CDF2" w14:textId="7EFFD9F0" w:rsidR="00005A42" w:rsidRPr="006120FC" w:rsidRDefault="00005A42" w:rsidP="00396317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 w:val="0"/>
        <w:jc w:val="both"/>
        <w:rPr>
          <w:rFonts w:ascii="Myriad Pro" w:hAnsi="Myriad Pro"/>
          <w:color w:val="000000" w:themeColor="text1"/>
          <w:sz w:val="20"/>
          <w:szCs w:val="20"/>
        </w:rPr>
      </w:pPr>
      <w:r w:rsidRPr="006120FC">
        <w:rPr>
          <w:rFonts w:ascii="Myriad Pro" w:hAnsi="Myriad Pro"/>
          <w:color w:val="000000" w:themeColor="text1"/>
          <w:sz w:val="20"/>
          <w:szCs w:val="20"/>
        </w:rPr>
        <w:t>Informacja o wpisaniu</w:t>
      </w:r>
      <w:r w:rsidR="00AF126A" w:rsidRPr="006120FC">
        <w:rPr>
          <w:rFonts w:ascii="Myriad Pro" w:hAnsi="Myriad Pro"/>
          <w:color w:val="000000" w:themeColor="text1"/>
          <w:sz w:val="20"/>
          <w:szCs w:val="20"/>
        </w:rPr>
        <w:t>,</w:t>
      </w:r>
      <w:r w:rsidRPr="006120FC">
        <w:rPr>
          <w:rFonts w:ascii="Myriad Pro" w:hAnsi="Myriad Pro"/>
          <w:color w:val="000000" w:themeColor="text1"/>
          <w:sz w:val="20"/>
          <w:szCs w:val="20"/>
        </w:rPr>
        <w:t xml:space="preserve"> aktualizacji oraz wykreśleniu GPR z Wykazu przekazywana jest </w:t>
      </w:r>
      <w:r w:rsidR="00232F81" w:rsidRPr="006120FC">
        <w:rPr>
          <w:rFonts w:ascii="Myriad Pro" w:hAnsi="Myriad Pro"/>
          <w:color w:val="000000" w:themeColor="text1"/>
          <w:sz w:val="20"/>
          <w:szCs w:val="20"/>
        </w:rPr>
        <w:t>Wnioskodawcy</w:t>
      </w:r>
      <w:r w:rsidRPr="006120FC">
        <w:rPr>
          <w:rFonts w:ascii="Myriad Pro" w:hAnsi="Myriad Pro"/>
          <w:color w:val="000000" w:themeColor="text1"/>
          <w:sz w:val="20"/>
          <w:szCs w:val="20"/>
        </w:rPr>
        <w:t xml:space="preserve"> drogą elektroniczną. </w:t>
      </w:r>
    </w:p>
    <w:p w14:paraId="46B4ACA2" w14:textId="3B06F154" w:rsidR="00005A42" w:rsidRPr="006120FC" w:rsidRDefault="00005A42" w:rsidP="00396317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 w:val="0"/>
        <w:jc w:val="both"/>
        <w:rPr>
          <w:rFonts w:ascii="Myriad Pro" w:hAnsi="Myriad Pro"/>
          <w:color w:val="000000" w:themeColor="text1"/>
          <w:sz w:val="20"/>
          <w:szCs w:val="20"/>
        </w:rPr>
      </w:pPr>
      <w:r w:rsidRPr="006120FC">
        <w:rPr>
          <w:rFonts w:ascii="Myriad Pro" w:hAnsi="Myriad Pro"/>
          <w:color w:val="000000" w:themeColor="text1"/>
          <w:sz w:val="20"/>
          <w:szCs w:val="20"/>
        </w:rPr>
        <w:t>Wykaz podlega publikacji na stronie internetowej www.rewitalizacja.wzp.pl.</w:t>
      </w:r>
    </w:p>
    <w:bookmarkEnd w:id="3"/>
    <w:p w14:paraId="33F2730A" w14:textId="77777777" w:rsidR="006F05C0" w:rsidRPr="00AF7417" w:rsidRDefault="006F05C0" w:rsidP="00396317">
      <w:pPr>
        <w:spacing w:before="120" w:after="120" w:line="240" w:lineRule="auto"/>
        <w:rPr>
          <w:rFonts w:ascii="Myriad Pro" w:hAnsi="Myriad Pro" w:cstheme="minorHAnsi"/>
          <w:b/>
          <w:color w:val="000000" w:themeColor="text1"/>
        </w:rPr>
      </w:pPr>
    </w:p>
    <w:p w14:paraId="133B61CD" w14:textId="689A0229" w:rsidR="00CC0904" w:rsidRPr="00AF7417" w:rsidRDefault="00CC0904" w:rsidP="00CC0904">
      <w:pPr>
        <w:pStyle w:val="Akapitzlist"/>
        <w:ind w:left="3824" w:firstLine="424"/>
        <w:rPr>
          <w:rFonts w:ascii="Myriad Pro" w:hAnsi="Myriad Pro" w:cstheme="minorHAnsi"/>
          <w:b/>
          <w:color w:val="000000" w:themeColor="text1"/>
        </w:rPr>
      </w:pPr>
      <w:bookmarkStart w:id="4" w:name="_Hlk161735489"/>
      <w:r w:rsidRPr="00AF7417">
        <w:rPr>
          <w:rFonts w:ascii="Myriad Pro" w:hAnsi="Myriad Pro" w:cstheme="minorHAnsi"/>
          <w:b/>
          <w:color w:val="000000" w:themeColor="text1"/>
        </w:rPr>
        <w:t>§ 4</w:t>
      </w:r>
    </w:p>
    <w:bookmarkEnd w:id="4"/>
    <w:p w14:paraId="5D582C67" w14:textId="5CB795F7" w:rsidR="006F05C0" w:rsidRPr="00AF7417" w:rsidRDefault="0025432C" w:rsidP="00396317">
      <w:pPr>
        <w:spacing w:before="120" w:after="120" w:line="240" w:lineRule="auto"/>
        <w:jc w:val="center"/>
        <w:rPr>
          <w:rFonts w:ascii="Myriad Pro" w:hAnsi="Myriad Pro" w:cstheme="minorHAnsi"/>
          <w:b/>
          <w:color w:val="000000" w:themeColor="text1"/>
        </w:rPr>
      </w:pPr>
      <w:r w:rsidRPr="00AF7417">
        <w:rPr>
          <w:rFonts w:ascii="Myriad Pro" w:hAnsi="Myriad Pro" w:cstheme="minorHAnsi"/>
          <w:b/>
          <w:color w:val="000000" w:themeColor="text1"/>
        </w:rPr>
        <w:t>Nabór</w:t>
      </w:r>
      <w:r w:rsidR="00813411" w:rsidRPr="00AF7417">
        <w:rPr>
          <w:rFonts w:ascii="Myriad Pro" w:hAnsi="Myriad Pro" w:cstheme="minorHAnsi"/>
          <w:b/>
          <w:color w:val="000000" w:themeColor="text1"/>
        </w:rPr>
        <w:t xml:space="preserve"> GPR do Wykazu</w:t>
      </w:r>
    </w:p>
    <w:p w14:paraId="64C91D7B" w14:textId="3E47E485" w:rsidR="00813411" w:rsidRPr="006120FC" w:rsidRDefault="00813411" w:rsidP="00396317">
      <w:pPr>
        <w:pStyle w:val="Default"/>
        <w:numPr>
          <w:ilvl w:val="0"/>
          <w:numId w:val="8"/>
        </w:numPr>
        <w:spacing w:before="120" w:after="120"/>
        <w:jc w:val="both"/>
        <w:rPr>
          <w:rFonts w:ascii="Myriad Pro" w:hAnsi="Myriad Pro"/>
          <w:color w:val="000000" w:themeColor="text1"/>
          <w:sz w:val="20"/>
          <w:szCs w:val="20"/>
        </w:rPr>
      </w:pPr>
      <w:r w:rsidRPr="006120FC">
        <w:rPr>
          <w:rFonts w:ascii="Myriad Pro" w:hAnsi="Myriad Pro"/>
          <w:color w:val="000000" w:themeColor="text1"/>
          <w:sz w:val="20"/>
          <w:szCs w:val="20"/>
        </w:rPr>
        <w:t xml:space="preserve">Do przekazywania GPR uprawnione są gminy miejskie, miejsko-wiejskie i wiejskie z obszaru województwa zachodniopomorskiego. </w:t>
      </w:r>
    </w:p>
    <w:p w14:paraId="2AF8C4E0" w14:textId="77777777" w:rsidR="00232F81" w:rsidRPr="006120FC" w:rsidRDefault="00076962" w:rsidP="00396317">
      <w:pPr>
        <w:pStyle w:val="Default"/>
        <w:numPr>
          <w:ilvl w:val="0"/>
          <w:numId w:val="8"/>
        </w:numPr>
        <w:spacing w:before="120" w:after="120"/>
        <w:jc w:val="both"/>
        <w:rPr>
          <w:rFonts w:ascii="Myriad Pro" w:hAnsi="Myriad Pro"/>
          <w:color w:val="000000" w:themeColor="text1"/>
          <w:sz w:val="20"/>
          <w:szCs w:val="20"/>
        </w:rPr>
      </w:pPr>
      <w:r w:rsidRPr="006120FC">
        <w:rPr>
          <w:rFonts w:ascii="Myriad Pro" w:hAnsi="Myriad Pro"/>
          <w:color w:val="000000" w:themeColor="text1"/>
          <w:sz w:val="20"/>
          <w:szCs w:val="20"/>
        </w:rPr>
        <w:t xml:space="preserve">Przyjmowanie </w:t>
      </w:r>
      <w:r w:rsidR="00232F81" w:rsidRPr="006120FC">
        <w:rPr>
          <w:rFonts w:ascii="Myriad Pro" w:hAnsi="Myriad Pro"/>
          <w:color w:val="000000" w:themeColor="text1"/>
          <w:sz w:val="20"/>
          <w:szCs w:val="20"/>
        </w:rPr>
        <w:t>GPR</w:t>
      </w:r>
      <w:r w:rsidRPr="006120FC">
        <w:rPr>
          <w:rFonts w:ascii="Myriad Pro" w:hAnsi="Myriad Pro"/>
          <w:color w:val="000000" w:themeColor="text1"/>
          <w:sz w:val="20"/>
          <w:szCs w:val="20"/>
        </w:rPr>
        <w:t xml:space="preserve"> </w:t>
      </w:r>
      <w:r w:rsidR="00232F81" w:rsidRPr="006120FC">
        <w:rPr>
          <w:rFonts w:ascii="Myriad Pro" w:hAnsi="Myriad Pro"/>
          <w:color w:val="000000" w:themeColor="text1"/>
          <w:sz w:val="20"/>
          <w:szCs w:val="20"/>
        </w:rPr>
        <w:t>do</w:t>
      </w:r>
      <w:r w:rsidRPr="006120FC">
        <w:rPr>
          <w:rFonts w:ascii="Myriad Pro" w:hAnsi="Myriad Pro"/>
          <w:color w:val="000000" w:themeColor="text1"/>
          <w:sz w:val="20"/>
          <w:szCs w:val="20"/>
        </w:rPr>
        <w:t xml:space="preserve"> Wykaz</w:t>
      </w:r>
      <w:r w:rsidR="00232F81" w:rsidRPr="006120FC">
        <w:rPr>
          <w:rFonts w:ascii="Myriad Pro" w:hAnsi="Myriad Pro"/>
          <w:color w:val="000000" w:themeColor="text1"/>
          <w:sz w:val="20"/>
          <w:szCs w:val="20"/>
        </w:rPr>
        <w:t>u</w:t>
      </w:r>
      <w:r w:rsidRPr="006120FC">
        <w:rPr>
          <w:rFonts w:ascii="Myriad Pro" w:hAnsi="Myriad Pro"/>
          <w:color w:val="000000" w:themeColor="text1"/>
          <w:sz w:val="20"/>
          <w:szCs w:val="20"/>
        </w:rPr>
        <w:t xml:space="preserve"> prowadzone jest w sposób ciągły.  </w:t>
      </w:r>
    </w:p>
    <w:p w14:paraId="4ACE144E" w14:textId="2F4A1D65" w:rsidR="00813411" w:rsidRPr="006120FC" w:rsidRDefault="00232F81" w:rsidP="00396317">
      <w:pPr>
        <w:pStyle w:val="Default"/>
        <w:numPr>
          <w:ilvl w:val="0"/>
          <w:numId w:val="8"/>
        </w:numPr>
        <w:spacing w:before="120" w:after="120"/>
        <w:jc w:val="both"/>
        <w:rPr>
          <w:rFonts w:ascii="Myriad Pro" w:hAnsi="Myriad Pro"/>
          <w:color w:val="000000" w:themeColor="text1"/>
          <w:sz w:val="20"/>
          <w:szCs w:val="20"/>
        </w:rPr>
      </w:pPr>
      <w:r w:rsidRPr="006120FC">
        <w:rPr>
          <w:rFonts w:ascii="Myriad Pro" w:hAnsi="Myriad Pro"/>
          <w:color w:val="000000" w:themeColor="text1"/>
          <w:sz w:val="20"/>
          <w:szCs w:val="20"/>
        </w:rPr>
        <w:t>Wnioskodawca</w:t>
      </w:r>
      <w:r w:rsidR="00A6249B" w:rsidRPr="006120FC">
        <w:rPr>
          <w:rFonts w:ascii="Myriad Pro" w:hAnsi="Myriad Pro"/>
          <w:color w:val="000000" w:themeColor="text1"/>
          <w:sz w:val="20"/>
          <w:szCs w:val="20"/>
        </w:rPr>
        <w:t xml:space="preserve"> dostarcza GPR oraz wymagane dokumenty dotyczące rewitalizacji elektronicznie, z wykorzystaniem usługi pn. „Wniosek o wpis do Wykazu</w:t>
      </w:r>
      <w:r w:rsidR="00947E45" w:rsidRPr="006120FC">
        <w:rPr>
          <w:rFonts w:ascii="Myriad Pro" w:hAnsi="Myriad Pro"/>
          <w:color w:val="000000" w:themeColor="text1"/>
          <w:sz w:val="20"/>
          <w:szCs w:val="20"/>
        </w:rPr>
        <w:t xml:space="preserve"> Gminnych</w:t>
      </w:r>
      <w:r w:rsidR="00A6249B" w:rsidRPr="006120FC">
        <w:rPr>
          <w:rFonts w:ascii="Myriad Pro" w:hAnsi="Myriad Pro"/>
          <w:color w:val="000000" w:themeColor="text1"/>
          <w:sz w:val="20"/>
          <w:szCs w:val="20"/>
        </w:rPr>
        <w:t xml:space="preserve"> Programów Rewitalizacji WZP” - udostępnionej w ramach Regionalnej Infrastruktury Informacji Przestrzennej Województwa Zachodniopomorskiego.</w:t>
      </w:r>
    </w:p>
    <w:p w14:paraId="09EF602A" w14:textId="6403C2D6" w:rsidR="00A02F85" w:rsidRPr="006120FC" w:rsidRDefault="00A02F85" w:rsidP="00396317">
      <w:pPr>
        <w:pStyle w:val="Akapitzlist"/>
        <w:numPr>
          <w:ilvl w:val="0"/>
          <w:numId w:val="8"/>
        </w:numPr>
        <w:spacing w:before="120" w:after="120" w:line="240" w:lineRule="auto"/>
        <w:contextualSpacing w:val="0"/>
        <w:jc w:val="both"/>
        <w:rPr>
          <w:rFonts w:ascii="Myriad Pro" w:hAnsi="Myriad Pro" w:cstheme="minorHAnsi"/>
          <w:color w:val="000000" w:themeColor="text1"/>
          <w:sz w:val="20"/>
          <w:szCs w:val="20"/>
        </w:rPr>
      </w:pPr>
      <w:r w:rsidRPr="006120FC">
        <w:rPr>
          <w:rFonts w:ascii="Myriad Pro" w:hAnsi="Myriad Pro" w:cstheme="minorHAnsi"/>
          <w:color w:val="000000" w:themeColor="text1"/>
          <w:sz w:val="20"/>
          <w:szCs w:val="20"/>
        </w:rPr>
        <w:t xml:space="preserve">Jeżeli </w:t>
      </w:r>
      <w:r w:rsidR="00562636" w:rsidRPr="006120FC">
        <w:rPr>
          <w:rFonts w:ascii="Myriad Pro" w:hAnsi="Myriad Pro" w:cstheme="minorHAnsi"/>
          <w:color w:val="000000" w:themeColor="text1"/>
          <w:sz w:val="20"/>
          <w:szCs w:val="20"/>
        </w:rPr>
        <w:t>GPR</w:t>
      </w:r>
      <w:r w:rsidRPr="006120FC">
        <w:rPr>
          <w:rFonts w:ascii="Myriad Pro" w:hAnsi="Myriad Pro" w:cstheme="minorHAnsi"/>
          <w:color w:val="000000" w:themeColor="text1"/>
          <w:sz w:val="20"/>
          <w:szCs w:val="20"/>
        </w:rPr>
        <w:t xml:space="preserve"> został uchwalony wcześniej niż 3 lata od daty złożenia Wniosku o wpis GPR </w:t>
      </w:r>
      <w:r w:rsidR="00947E45" w:rsidRPr="006120FC">
        <w:rPr>
          <w:rFonts w:ascii="Myriad Pro" w:hAnsi="Myriad Pro" w:cstheme="minorHAnsi"/>
          <w:color w:val="000000" w:themeColor="text1"/>
          <w:sz w:val="20"/>
          <w:szCs w:val="20"/>
        </w:rPr>
        <w:t>do</w:t>
      </w:r>
      <w:r w:rsidRPr="006120FC">
        <w:rPr>
          <w:rFonts w:ascii="Myriad Pro" w:hAnsi="Myriad Pro" w:cstheme="minorHAnsi"/>
          <w:color w:val="000000" w:themeColor="text1"/>
          <w:sz w:val="20"/>
          <w:szCs w:val="20"/>
        </w:rPr>
        <w:t xml:space="preserve"> Wykaz</w:t>
      </w:r>
      <w:r w:rsidR="00947E45" w:rsidRPr="006120FC">
        <w:rPr>
          <w:rFonts w:ascii="Myriad Pro" w:hAnsi="Myriad Pro" w:cstheme="minorHAnsi"/>
          <w:color w:val="000000" w:themeColor="text1"/>
          <w:sz w:val="20"/>
          <w:szCs w:val="20"/>
        </w:rPr>
        <w:t>u</w:t>
      </w:r>
      <w:r w:rsidRPr="006120FC">
        <w:rPr>
          <w:rFonts w:ascii="Myriad Pro" w:hAnsi="Myriad Pro" w:cstheme="minorHAnsi"/>
          <w:color w:val="000000" w:themeColor="text1"/>
          <w:sz w:val="20"/>
          <w:szCs w:val="20"/>
        </w:rPr>
        <w:t>, koniecznym jest dołączenie oceny aktualności i stopnia realizacji GPR  prowadzon</w:t>
      </w:r>
      <w:r w:rsidR="00947E45" w:rsidRPr="006120FC">
        <w:rPr>
          <w:rFonts w:ascii="Myriad Pro" w:hAnsi="Myriad Pro" w:cstheme="minorHAnsi"/>
          <w:color w:val="000000" w:themeColor="text1"/>
          <w:sz w:val="20"/>
          <w:szCs w:val="20"/>
        </w:rPr>
        <w:t>ej</w:t>
      </w:r>
      <w:r w:rsidRPr="006120FC">
        <w:rPr>
          <w:rFonts w:ascii="Myriad Pro" w:hAnsi="Myriad Pro" w:cstheme="minorHAnsi"/>
          <w:color w:val="000000" w:themeColor="text1"/>
          <w:sz w:val="20"/>
          <w:szCs w:val="20"/>
        </w:rPr>
        <w:t xml:space="preserve"> zgodnie z art. 22 ustawy o rewitalizacji.</w:t>
      </w:r>
    </w:p>
    <w:p w14:paraId="57A29213" w14:textId="77777777" w:rsidR="00813411" w:rsidRPr="00AF7417" w:rsidRDefault="00813411" w:rsidP="00813411">
      <w:pPr>
        <w:spacing w:before="120" w:after="120" w:line="240" w:lineRule="auto"/>
        <w:rPr>
          <w:rFonts w:ascii="Myriad Pro" w:hAnsi="Myriad Pro" w:cstheme="minorHAnsi"/>
          <w:color w:val="000000" w:themeColor="text1"/>
        </w:rPr>
      </w:pPr>
    </w:p>
    <w:p w14:paraId="577B8251" w14:textId="4E71F4A1" w:rsidR="00CC0904" w:rsidRPr="00AF7417" w:rsidRDefault="00CC0904" w:rsidP="00CC0904">
      <w:pPr>
        <w:pStyle w:val="Akapitzlist"/>
        <w:spacing w:before="120" w:after="120" w:line="240" w:lineRule="auto"/>
        <w:ind w:left="3116" w:firstLine="424"/>
        <w:contextualSpacing w:val="0"/>
        <w:rPr>
          <w:rFonts w:ascii="Myriad Pro" w:hAnsi="Myriad Pro" w:cstheme="minorHAnsi"/>
          <w:b/>
          <w:color w:val="000000" w:themeColor="text1"/>
        </w:rPr>
      </w:pPr>
      <w:r w:rsidRPr="00AF7417">
        <w:rPr>
          <w:rFonts w:ascii="Myriad Pro" w:hAnsi="Myriad Pro" w:cstheme="minorHAnsi"/>
          <w:b/>
          <w:color w:val="000000" w:themeColor="text1"/>
        </w:rPr>
        <w:t xml:space="preserve">         § 5</w:t>
      </w:r>
    </w:p>
    <w:p w14:paraId="177D3DBA" w14:textId="5AF3D692" w:rsidR="00813411" w:rsidRPr="00AF7417" w:rsidRDefault="00286A1E" w:rsidP="00CC0904">
      <w:pPr>
        <w:spacing w:before="120" w:after="120" w:line="240" w:lineRule="auto"/>
        <w:ind w:left="1416" w:firstLine="708"/>
        <w:rPr>
          <w:rFonts w:ascii="Myriad Pro" w:hAnsi="Myriad Pro" w:cstheme="minorHAnsi"/>
          <w:b/>
          <w:color w:val="000000" w:themeColor="text1"/>
        </w:rPr>
      </w:pPr>
      <w:r w:rsidRPr="00AF7417">
        <w:rPr>
          <w:rFonts w:ascii="Myriad Pro" w:hAnsi="Myriad Pro" w:cstheme="minorHAnsi"/>
          <w:b/>
          <w:color w:val="000000" w:themeColor="text1"/>
        </w:rPr>
        <w:t xml:space="preserve">Weryfikacja </w:t>
      </w:r>
      <w:r w:rsidR="007B1773" w:rsidRPr="00AF7417">
        <w:rPr>
          <w:rFonts w:ascii="Myriad Pro" w:hAnsi="Myriad Pro" w:cstheme="minorHAnsi"/>
          <w:b/>
          <w:color w:val="000000" w:themeColor="text1"/>
        </w:rPr>
        <w:t>wniosku o wpis GPR do Wykazu</w:t>
      </w:r>
    </w:p>
    <w:p w14:paraId="55FFE03E" w14:textId="09DE6235" w:rsidR="00BB0C75" w:rsidRPr="006120FC" w:rsidRDefault="007B1773" w:rsidP="00396317">
      <w:pPr>
        <w:pStyle w:val="Akapitzlist"/>
        <w:numPr>
          <w:ilvl w:val="0"/>
          <w:numId w:val="9"/>
        </w:numPr>
        <w:spacing w:before="120" w:after="120" w:line="240" w:lineRule="auto"/>
        <w:ind w:left="714" w:hanging="357"/>
        <w:contextualSpacing w:val="0"/>
        <w:jc w:val="both"/>
        <w:rPr>
          <w:rFonts w:ascii="Myriad Pro" w:hAnsi="Myriad Pro" w:cstheme="minorHAnsi"/>
          <w:color w:val="000000" w:themeColor="text1"/>
          <w:sz w:val="20"/>
          <w:szCs w:val="20"/>
        </w:rPr>
      </w:pPr>
      <w:r w:rsidRPr="006120FC">
        <w:rPr>
          <w:rFonts w:ascii="Myriad Pro" w:hAnsi="Myriad Pro" w:cstheme="minorHAnsi"/>
          <w:color w:val="000000" w:themeColor="text1"/>
          <w:sz w:val="20"/>
          <w:szCs w:val="20"/>
        </w:rPr>
        <w:t xml:space="preserve">Weryfikacja </w:t>
      </w:r>
      <w:r w:rsidR="00AF126A" w:rsidRPr="006120FC">
        <w:rPr>
          <w:rFonts w:ascii="Myriad Pro" w:hAnsi="Myriad Pro" w:cstheme="minorHAnsi"/>
          <w:color w:val="000000" w:themeColor="text1"/>
          <w:sz w:val="20"/>
          <w:szCs w:val="20"/>
        </w:rPr>
        <w:t xml:space="preserve">obejmuje </w:t>
      </w:r>
      <w:r w:rsidRPr="006120FC">
        <w:rPr>
          <w:rFonts w:ascii="Myriad Pro" w:hAnsi="Myriad Pro" w:cstheme="minorHAnsi"/>
          <w:color w:val="000000" w:themeColor="text1"/>
          <w:sz w:val="20"/>
          <w:szCs w:val="20"/>
        </w:rPr>
        <w:t>poprawnoś</w:t>
      </w:r>
      <w:r w:rsidR="00AF126A" w:rsidRPr="006120FC">
        <w:rPr>
          <w:rFonts w:ascii="Myriad Pro" w:hAnsi="Myriad Pro" w:cstheme="minorHAnsi"/>
          <w:color w:val="000000" w:themeColor="text1"/>
          <w:sz w:val="20"/>
          <w:szCs w:val="20"/>
        </w:rPr>
        <w:t>ć</w:t>
      </w:r>
      <w:r w:rsidRPr="006120FC">
        <w:rPr>
          <w:rFonts w:ascii="Myriad Pro" w:hAnsi="Myriad Pro" w:cstheme="minorHAnsi"/>
          <w:color w:val="000000" w:themeColor="text1"/>
          <w:sz w:val="20"/>
          <w:szCs w:val="20"/>
        </w:rPr>
        <w:t xml:space="preserve"> złożonego wniosku i dołączonych do niego załączników </w:t>
      </w:r>
      <w:r w:rsidR="00AF126A" w:rsidRPr="006120FC">
        <w:rPr>
          <w:rFonts w:ascii="Myriad Pro" w:hAnsi="Myriad Pro" w:cstheme="minorHAnsi"/>
          <w:color w:val="000000" w:themeColor="text1"/>
          <w:sz w:val="20"/>
          <w:szCs w:val="20"/>
        </w:rPr>
        <w:t xml:space="preserve">i </w:t>
      </w:r>
      <w:r w:rsidRPr="006120FC">
        <w:rPr>
          <w:rFonts w:ascii="Myriad Pro" w:hAnsi="Myriad Pro" w:cstheme="minorHAnsi"/>
          <w:color w:val="000000" w:themeColor="text1"/>
          <w:sz w:val="20"/>
          <w:szCs w:val="20"/>
        </w:rPr>
        <w:t xml:space="preserve">dokonywana jest przez pracowników </w:t>
      </w:r>
      <w:r w:rsidR="00562636" w:rsidRPr="006120FC">
        <w:rPr>
          <w:rFonts w:ascii="Myriad Pro" w:hAnsi="Myriad Pro" w:cstheme="minorHAnsi"/>
          <w:color w:val="000000" w:themeColor="text1"/>
          <w:sz w:val="20"/>
          <w:szCs w:val="20"/>
        </w:rPr>
        <w:t>ROPS</w:t>
      </w:r>
      <w:r w:rsidRPr="006120FC">
        <w:rPr>
          <w:rFonts w:ascii="Myriad Pro" w:hAnsi="Myriad Pro" w:cstheme="minorHAnsi"/>
          <w:color w:val="000000" w:themeColor="text1"/>
          <w:sz w:val="20"/>
          <w:szCs w:val="20"/>
        </w:rPr>
        <w:t xml:space="preserve"> UMWZ,</w:t>
      </w:r>
      <w:r w:rsidR="00BB0C75" w:rsidRPr="006120FC">
        <w:rPr>
          <w:rFonts w:ascii="Myriad Pro" w:hAnsi="Myriad Pro" w:cstheme="minorHAnsi"/>
          <w:color w:val="000000" w:themeColor="text1"/>
          <w:sz w:val="20"/>
          <w:szCs w:val="20"/>
        </w:rPr>
        <w:t xml:space="preserve"> </w:t>
      </w:r>
      <w:r w:rsidRPr="006120FC">
        <w:rPr>
          <w:rFonts w:ascii="Myriad Pro" w:hAnsi="Myriad Pro" w:cstheme="minorHAnsi"/>
          <w:color w:val="000000" w:themeColor="text1"/>
          <w:sz w:val="20"/>
          <w:szCs w:val="20"/>
        </w:rPr>
        <w:t>w</w:t>
      </w:r>
      <w:r w:rsidR="009110AD" w:rsidRPr="006120FC">
        <w:rPr>
          <w:rFonts w:ascii="Myriad Pro" w:hAnsi="Myriad Pro" w:cstheme="minorHAnsi"/>
          <w:color w:val="000000" w:themeColor="text1"/>
          <w:sz w:val="20"/>
          <w:szCs w:val="20"/>
        </w:rPr>
        <w:t> </w:t>
      </w:r>
      <w:r w:rsidRPr="006120FC">
        <w:rPr>
          <w:rFonts w:ascii="Myriad Pro" w:hAnsi="Myriad Pro" w:cstheme="minorHAnsi"/>
          <w:color w:val="000000" w:themeColor="text1"/>
          <w:sz w:val="20"/>
          <w:szCs w:val="20"/>
        </w:rPr>
        <w:t xml:space="preserve">terminie maksymalnie 14 dni od daty złożenia wniosku przez gminę. </w:t>
      </w:r>
    </w:p>
    <w:p w14:paraId="1797F027" w14:textId="336A313E" w:rsidR="007B1773" w:rsidRPr="006120FC" w:rsidRDefault="007B1773" w:rsidP="00396317">
      <w:pPr>
        <w:pStyle w:val="Akapitzlist"/>
        <w:numPr>
          <w:ilvl w:val="0"/>
          <w:numId w:val="9"/>
        </w:numPr>
        <w:spacing w:before="120" w:after="120" w:line="240" w:lineRule="auto"/>
        <w:ind w:left="714" w:hanging="357"/>
        <w:contextualSpacing w:val="0"/>
        <w:jc w:val="both"/>
        <w:rPr>
          <w:rFonts w:ascii="Myriad Pro" w:hAnsi="Myriad Pro" w:cstheme="minorHAnsi"/>
          <w:color w:val="000000" w:themeColor="text1"/>
          <w:sz w:val="20"/>
          <w:szCs w:val="20"/>
        </w:rPr>
      </w:pPr>
      <w:r w:rsidRPr="006120FC">
        <w:rPr>
          <w:rFonts w:ascii="Myriad Pro" w:hAnsi="Myriad Pro" w:cstheme="minorHAnsi"/>
          <w:color w:val="000000" w:themeColor="text1"/>
          <w:sz w:val="20"/>
          <w:szCs w:val="20"/>
        </w:rPr>
        <w:t xml:space="preserve">Weryfikacja wniosku nie obejmuje oceny poprawności (legalności) procedury opracowania </w:t>
      </w:r>
      <w:r w:rsidR="00BB0C75" w:rsidRPr="006120FC">
        <w:rPr>
          <w:rFonts w:ascii="Myriad Pro" w:hAnsi="Myriad Pro" w:cstheme="minorHAnsi"/>
          <w:color w:val="000000" w:themeColor="text1"/>
          <w:sz w:val="20"/>
          <w:szCs w:val="20"/>
        </w:rPr>
        <w:t xml:space="preserve"> </w:t>
      </w:r>
      <w:r w:rsidRPr="006120FC">
        <w:rPr>
          <w:rFonts w:ascii="Myriad Pro" w:hAnsi="Myriad Pro" w:cstheme="minorHAnsi"/>
          <w:color w:val="000000" w:themeColor="text1"/>
          <w:sz w:val="20"/>
          <w:szCs w:val="20"/>
        </w:rPr>
        <w:t>i przyjęcia GPR.</w:t>
      </w:r>
      <w:r w:rsidR="00562636" w:rsidRPr="006120FC">
        <w:rPr>
          <w:rFonts w:ascii="Myriad Pro" w:hAnsi="Myriad Pro" w:cstheme="minorHAnsi"/>
          <w:color w:val="000000" w:themeColor="text1"/>
          <w:sz w:val="20"/>
          <w:szCs w:val="20"/>
        </w:rPr>
        <w:t xml:space="preserve"> </w:t>
      </w:r>
    </w:p>
    <w:p w14:paraId="605568B2" w14:textId="4F36FB04" w:rsidR="00A02F85" w:rsidRPr="006120FC" w:rsidRDefault="00A02F85" w:rsidP="00396317">
      <w:pPr>
        <w:pStyle w:val="Akapitzlist"/>
        <w:numPr>
          <w:ilvl w:val="0"/>
          <w:numId w:val="9"/>
        </w:numPr>
        <w:spacing w:before="120" w:after="120" w:line="240" w:lineRule="auto"/>
        <w:ind w:left="714" w:hanging="357"/>
        <w:contextualSpacing w:val="0"/>
        <w:jc w:val="both"/>
        <w:rPr>
          <w:rFonts w:ascii="Myriad Pro" w:hAnsi="Myriad Pro" w:cstheme="minorHAnsi"/>
          <w:color w:val="000000" w:themeColor="text1"/>
          <w:sz w:val="20"/>
          <w:szCs w:val="20"/>
        </w:rPr>
      </w:pPr>
      <w:r w:rsidRPr="006120FC">
        <w:rPr>
          <w:rFonts w:ascii="Myriad Pro" w:hAnsi="Myriad Pro" w:cstheme="minorHAnsi"/>
          <w:color w:val="000000" w:themeColor="text1"/>
          <w:sz w:val="20"/>
          <w:szCs w:val="20"/>
        </w:rPr>
        <w:t>Wnioskodawca zostaje powiadomiony o wyniku weryfikacji za pośrednictwem poczty elektronicznej, na adres wskazany we wniosku.</w:t>
      </w:r>
    </w:p>
    <w:p w14:paraId="1648AE36" w14:textId="1A88E230" w:rsidR="007B1773" w:rsidRPr="006120FC" w:rsidRDefault="007B1773" w:rsidP="00396317">
      <w:pPr>
        <w:pStyle w:val="Akapitzlist"/>
        <w:numPr>
          <w:ilvl w:val="0"/>
          <w:numId w:val="9"/>
        </w:numPr>
        <w:spacing w:before="120" w:after="120" w:line="240" w:lineRule="auto"/>
        <w:ind w:left="714" w:hanging="357"/>
        <w:contextualSpacing w:val="0"/>
        <w:jc w:val="both"/>
        <w:rPr>
          <w:rFonts w:ascii="Myriad Pro" w:hAnsi="Myriad Pro" w:cstheme="minorHAnsi"/>
          <w:color w:val="000000" w:themeColor="text1"/>
          <w:sz w:val="20"/>
          <w:szCs w:val="20"/>
        </w:rPr>
      </w:pPr>
      <w:r w:rsidRPr="006120FC">
        <w:rPr>
          <w:rFonts w:ascii="Myriad Pro" w:hAnsi="Myriad Pro" w:cstheme="minorHAnsi"/>
          <w:color w:val="000000" w:themeColor="text1"/>
          <w:sz w:val="20"/>
          <w:szCs w:val="20"/>
        </w:rPr>
        <w:t>Pozytywn</w:t>
      </w:r>
      <w:r w:rsidR="00EF74C7" w:rsidRPr="006120FC">
        <w:rPr>
          <w:rFonts w:ascii="Myriad Pro" w:hAnsi="Myriad Pro" w:cstheme="minorHAnsi"/>
          <w:color w:val="000000" w:themeColor="text1"/>
          <w:sz w:val="20"/>
          <w:szCs w:val="20"/>
        </w:rPr>
        <w:t>ie</w:t>
      </w:r>
      <w:r w:rsidRPr="006120FC">
        <w:rPr>
          <w:rFonts w:ascii="Myriad Pro" w:hAnsi="Myriad Pro" w:cstheme="minorHAnsi"/>
          <w:color w:val="000000" w:themeColor="text1"/>
          <w:sz w:val="20"/>
          <w:szCs w:val="20"/>
        </w:rPr>
        <w:t xml:space="preserve"> zweryfikowany wniosek jest równoznaczny z zasileniem zbioru danych Regionalnej Infrastruktury Informacji Przestrzennej Województwa Zachodniopomorskiego i</w:t>
      </w:r>
      <w:r w:rsidR="00A02F85" w:rsidRPr="006120FC">
        <w:rPr>
          <w:rFonts w:ascii="Myriad Pro" w:hAnsi="Myriad Pro" w:cstheme="minorHAnsi"/>
          <w:color w:val="000000" w:themeColor="text1"/>
          <w:sz w:val="20"/>
          <w:szCs w:val="20"/>
        </w:rPr>
        <w:t> </w:t>
      </w:r>
      <w:r w:rsidRPr="006120FC">
        <w:rPr>
          <w:rFonts w:ascii="Myriad Pro" w:hAnsi="Myriad Pro" w:cstheme="minorHAnsi"/>
          <w:color w:val="000000" w:themeColor="text1"/>
          <w:sz w:val="20"/>
          <w:szCs w:val="20"/>
        </w:rPr>
        <w:t xml:space="preserve">umieszczeniem GPR </w:t>
      </w:r>
      <w:r w:rsidR="00BB0C75" w:rsidRPr="006120FC">
        <w:rPr>
          <w:rFonts w:ascii="Myriad Pro" w:hAnsi="Myriad Pro" w:cstheme="minorHAnsi"/>
          <w:color w:val="000000" w:themeColor="text1"/>
          <w:sz w:val="20"/>
          <w:szCs w:val="20"/>
        </w:rPr>
        <w:t xml:space="preserve"> w</w:t>
      </w:r>
      <w:r w:rsidRPr="006120FC">
        <w:rPr>
          <w:rFonts w:ascii="Myriad Pro" w:hAnsi="Myriad Pro" w:cstheme="minorHAnsi"/>
          <w:color w:val="000000" w:themeColor="text1"/>
          <w:sz w:val="20"/>
          <w:szCs w:val="20"/>
        </w:rPr>
        <w:t xml:space="preserve"> Wykazie.</w:t>
      </w:r>
    </w:p>
    <w:p w14:paraId="52C25D2A" w14:textId="62CD478E" w:rsidR="00BB0C75" w:rsidRPr="00AF7417" w:rsidRDefault="00BB0C75" w:rsidP="00396317">
      <w:pPr>
        <w:pStyle w:val="Akapitzlist"/>
        <w:numPr>
          <w:ilvl w:val="0"/>
          <w:numId w:val="9"/>
        </w:numPr>
        <w:spacing w:before="120" w:after="120" w:line="240" w:lineRule="auto"/>
        <w:ind w:left="714" w:hanging="357"/>
        <w:contextualSpacing w:val="0"/>
        <w:jc w:val="both"/>
        <w:rPr>
          <w:rFonts w:ascii="Myriad Pro" w:hAnsi="Myriad Pro" w:cstheme="minorHAnsi"/>
          <w:color w:val="000000" w:themeColor="text1"/>
        </w:rPr>
      </w:pPr>
      <w:r w:rsidRPr="006120FC">
        <w:rPr>
          <w:rFonts w:ascii="Myriad Pro" w:hAnsi="Myriad Pro" w:cstheme="minorHAnsi"/>
          <w:color w:val="000000" w:themeColor="text1"/>
          <w:sz w:val="20"/>
          <w:szCs w:val="20"/>
        </w:rPr>
        <w:t>W przypadku wezwania do uzupełnienia lub poprawy złożonego Wniosku o wpis do Wykazu, Wnioskodawca jest zobowiązany dokonać zmian lub uzupełnień w wyznaczonym terminie</w:t>
      </w:r>
      <w:r w:rsidRPr="00AF7417">
        <w:rPr>
          <w:rFonts w:ascii="Myriad Pro" w:hAnsi="Myriad Pro" w:cstheme="minorHAnsi"/>
          <w:color w:val="000000" w:themeColor="text1"/>
        </w:rPr>
        <w:t>.</w:t>
      </w:r>
    </w:p>
    <w:p w14:paraId="0E4E1356" w14:textId="1DEB0356" w:rsidR="007B1773" w:rsidRPr="00AF7417" w:rsidRDefault="007B1773" w:rsidP="00232F81">
      <w:pPr>
        <w:pStyle w:val="Akapitzlist"/>
        <w:spacing w:before="120" w:after="120" w:line="240" w:lineRule="auto"/>
        <w:ind w:left="714"/>
        <w:contextualSpacing w:val="0"/>
        <w:jc w:val="both"/>
        <w:rPr>
          <w:rFonts w:ascii="Myriad Pro" w:hAnsi="Myriad Pro" w:cstheme="minorHAnsi"/>
          <w:color w:val="000000" w:themeColor="text1"/>
        </w:rPr>
      </w:pPr>
    </w:p>
    <w:sectPr w:rsidR="007B1773" w:rsidRPr="00AF7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5CD201" w14:textId="77777777" w:rsidR="00E94299" w:rsidRDefault="00E94299" w:rsidP="003C0903">
      <w:pPr>
        <w:spacing w:after="0" w:line="240" w:lineRule="auto"/>
      </w:pPr>
      <w:r>
        <w:separator/>
      </w:r>
    </w:p>
  </w:endnote>
  <w:endnote w:type="continuationSeparator" w:id="0">
    <w:p w14:paraId="43349B88" w14:textId="77777777" w:rsidR="00E94299" w:rsidRDefault="00E94299" w:rsidP="003C0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264BD2" w14:textId="77777777" w:rsidR="00E94299" w:rsidRDefault="00E94299" w:rsidP="003C0903">
      <w:pPr>
        <w:spacing w:after="0" w:line="240" w:lineRule="auto"/>
      </w:pPr>
      <w:r>
        <w:separator/>
      </w:r>
    </w:p>
  </w:footnote>
  <w:footnote w:type="continuationSeparator" w:id="0">
    <w:p w14:paraId="6FF08866" w14:textId="77777777" w:rsidR="00E94299" w:rsidRDefault="00E94299" w:rsidP="003C09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E649C"/>
    <w:multiLevelType w:val="hybridMultilevel"/>
    <w:tmpl w:val="9258D036"/>
    <w:lvl w:ilvl="0" w:tplc="2CF63B54">
      <w:start w:val="1"/>
      <w:numFmt w:val="ordinal"/>
      <w:lvlText w:val="%1"/>
      <w:lvlJc w:val="left"/>
      <w:pPr>
        <w:ind w:left="644" w:hanging="360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C17CB"/>
    <w:multiLevelType w:val="hybridMultilevel"/>
    <w:tmpl w:val="BE30EC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02EDA"/>
    <w:multiLevelType w:val="hybridMultilevel"/>
    <w:tmpl w:val="BBA07738"/>
    <w:lvl w:ilvl="0" w:tplc="41FE10BE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4" w:hanging="360"/>
      </w:pPr>
    </w:lvl>
    <w:lvl w:ilvl="2" w:tplc="0415001B" w:tentative="1">
      <w:start w:val="1"/>
      <w:numFmt w:val="lowerRoman"/>
      <w:lvlText w:val="%3."/>
      <w:lvlJc w:val="right"/>
      <w:pPr>
        <w:ind w:left="2004" w:hanging="180"/>
      </w:pPr>
    </w:lvl>
    <w:lvl w:ilvl="3" w:tplc="0415000F" w:tentative="1">
      <w:start w:val="1"/>
      <w:numFmt w:val="decimal"/>
      <w:lvlText w:val="%4."/>
      <w:lvlJc w:val="left"/>
      <w:pPr>
        <w:ind w:left="2724" w:hanging="360"/>
      </w:pPr>
    </w:lvl>
    <w:lvl w:ilvl="4" w:tplc="04150019" w:tentative="1">
      <w:start w:val="1"/>
      <w:numFmt w:val="lowerLetter"/>
      <w:lvlText w:val="%5."/>
      <w:lvlJc w:val="left"/>
      <w:pPr>
        <w:ind w:left="3444" w:hanging="360"/>
      </w:pPr>
    </w:lvl>
    <w:lvl w:ilvl="5" w:tplc="0415001B" w:tentative="1">
      <w:start w:val="1"/>
      <w:numFmt w:val="lowerRoman"/>
      <w:lvlText w:val="%6."/>
      <w:lvlJc w:val="right"/>
      <w:pPr>
        <w:ind w:left="4164" w:hanging="180"/>
      </w:pPr>
    </w:lvl>
    <w:lvl w:ilvl="6" w:tplc="0415000F" w:tentative="1">
      <w:start w:val="1"/>
      <w:numFmt w:val="decimal"/>
      <w:lvlText w:val="%7."/>
      <w:lvlJc w:val="left"/>
      <w:pPr>
        <w:ind w:left="4884" w:hanging="360"/>
      </w:pPr>
    </w:lvl>
    <w:lvl w:ilvl="7" w:tplc="04150019" w:tentative="1">
      <w:start w:val="1"/>
      <w:numFmt w:val="lowerLetter"/>
      <w:lvlText w:val="%8."/>
      <w:lvlJc w:val="left"/>
      <w:pPr>
        <w:ind w:left="5604" w:hanging="360"/>
      </w:pPr>
    </w:lvl>
    <w:lvl w:ilvl="8" w:tplc="0415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3" w15:restartNumberingAfterBreak="0">
    <w:nsid w:val="2CE04A0E"/>
    <w:multiLevelType w:val="hybridMultilevel"/>
    <w:tmpl w:val="823E2A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E3F67"/>
    <w:multiLevelType w:val="hybridMultilevel"/>
    <w:tmpl w:val="0A9E8D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E645F63"/>
    <w:multiLevelType w:val="hybridMultilevel"/>
    <w:tmpl w:val="2FC27930"/>
    <w:lvl w:ilvl="0" w:tplc="9236A50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0C34CD"/>
    <w:multiLevelType w:val="hybridMultilevel"/>
    <w:tmpl w:val="5B82DEA0"/>
    <w:lvl w:ilvl="0" w:tplc="48102520">
      <w:start w:val="1"/>
      <w:numFmt w:val="ordinal"/>
      <w:lvlText w:val="%1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636470"/>
    <w:multiLevelType w:val="hybridMultilevel"/>
    <w:tmpl w:val="ED765F38"/>
    <w:lvl w:ilvl="0" w:tplc="F48E8F8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5A48B4"/>
    <w:multiLevelType w:val="hybridMultilevel"/>
    <w:tmpl w:val="B38A4C4A"/>
    <w:lvl w:ilvl="0" w:tplc="48102520">
      <w:start w:val="1"/>
      <w:numFmt w:val="ordinal"/>
      <w:lvlText w:val="%1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2534E3"/>
    <w:multiLevelType w:val="hybridMultilevel"/>
    <w:tmpl w:val="678AAD5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FE4439"/>
    <w:multiLevelType w:val="hybridMultilevel"/>
    <w:tmpl w:val="1E644844"/>
    <w:lvl w:ilvl="0" w:tplc="FCC6FDD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6D83113A"/>
    <w:multiLevelType w:val="hybridMultilevel"/>
    <w:tmpl w:val="2812A1F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E1547C"/>
    <w:multiLevelType w:val="hybridMultilevel"/>
    <w:tmpl w:val="6E9609E4"/>
    <w:lvl w:ilvl="0" w:tplc="990C035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 w15:restartNumberingAfterBreak="0">
    <w:nsid w:val="7AC519AC"/>
    <w:multiLevelType w:val="hybridMultilevel"/>
    <w:tmpl w:val="D9B23DE6"/>
    <w:lvl w:ilvl="0" w:tplc="1CBA5888">
      <w:start w:val="1"/>
      <w:numFmt w:val="ordinal"/>
      <w:lvlText w:val="%1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3"/>
  </w:num>
  <w:num w:numId="4">
    <w:abstractNumId w:val="6"/>
  </w:num>
  <w:num w:numId="5">
    <w:abstractNumId w:val="5"/>
  </w:num>
  <w:num w:numId="6">
    <w:abstractNumId w:val="0"/>
  </w:num>
  <w:num w:numId="7">
    <w:abstractNumId w:val="4"/>
  </w:num>
  <w:num w:numId="8">
    <w:abstractNumId w:val="1"/>
  </w:num>
  <w:num w:numId="9">
    <w:abstractNumId w:val="2"/>
  </w:num>
  <w:num w:numId="10">
    <w:abstractNumId w:val="10"/>
  </w:num>
  <w:num w:numId="11">
    <w:abstractNumId w:val="3"/>
  </w:num>
  <w:num w:numId="12">
    <w:abstractNumId w:val="11"/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EF3"/>
    <w:rsid w:val="0000474A"/>
    <w:rsid w:val="00005A42"/>
    <w:rsid w:val="000170A8"/>
    <w:rsid w:val="00042466"/>
    <w:rsid w:val="00054A1F"/>
    <w:rsid w:val="00076962"/>
    <w:rsid w:val="000804AB"/>
    <w:rsid w:val="000A1FBC"/>
    <w:rsid w:val="000C422D"/>
    <w:rsid w:val="000C5C75"/>
    <w:rsid w:val="000F4ACE"/>
    <w:rsid w:val="001203CB"/>
    <w:rsid w:val="0012604E"/>
    <w:rsid w:val="00135A36"/>
    <w:rsid w:val="001E6A35"/>
    <w:rsid w:val="001F46BD"/>
    <w:rsid w:val="00204F1F"/>
    <w:rsid w:val="00232F81"/>
    <w:rsid w:val="0025432C"/>
    <w:rsid w:val="00274870"/>
    <w:rsid w:val="00286A1E"/>
    <w:rsid w:val="00290795"/>
    <w:rsid w:val="002A7D17"/>
    <w:rsid w:val="0030045D"/>
    <w:rsid w:val="00360CD0"/>
    <w:rsid w:val="0036510E"/>
    <w:rsid w:val="00396317"/>
    <w:rsid w:val="003C0903"/>
    <w:rsid w:val="003E4ECC"/>
    <w:rsid w:val="0041525E"/>
    <w:rsid w:val="00431D53"/>
    <w:rsid w:val="00443F2A"/>
    <w:rsid w:val="00444F57"/>
    <w:rsid w:val="00447F9E"/>
    <w:rsid w:val="004608A8"/>
    <w:rsid w:val="00466D9E"/>
    <w:rsid w:val="00476E22"/>
    <w:rsid w:val="004770D1"/>
    <w:rsid w:val="004A38A5"/>
    <w:rsid w:val="004B0FDA"/>
    <w:rsid w:val="004C43F7"/>
    <w:rsid w:val="004F3956"/>
    <w:rsid w:val="00562636"/>
    <w:rsid w:val="0059730D"/>
    <w:rsid w:val="005A02BE"/>
    <w:rsid w:val="005A7742"/>
    <w:rsid w:val="005C724D"/>
    <w:rsid w:val="005C7EF3"/>
    <w:rsid w:val="005D13D5"/>
    <w:rsid w:val="005D5C08"/>
    <w:rsid w:val="00603D31"/>
    <w:rsid w:val="00611BB6"/>
    <w:rsid w:val="006120FC"/>
    <w:rsid w:val="0063589E"/>
    <w:rsid w:val="006A0F30"/>
    <w:rsid w:val="006B68DB"/>
    <w:rsid w:val="006C0B62"/>
    <w:rsid w:val="006C1EB8"/>
    <w:rsid w:val="006E5F83"/>
    <w:rsid w:val="006F05C0"/>
    <w:rsid w:val="0070090B"/>
    <w:rsid w:val="0076149E"/>
    <w:rsid w:val="00765B5A"/>
    <w:rsid w:val="007B1773"/>
    <w:rsid w:val="007B1E1F"/>
    <w:rsid w:val="007D18F1"/>
    <w:rsid w:val="007E3FB9"/>
    <w:rsid w:val="008112A9"/>
    <w:rsid w:val="00813411"/>
    <w:rsid w:val="008149C2"/>
    <w:rsid w:val="00833A45"/>
    <w:rsid w:val="00847A25"/>
    <w:rsid w:val="008A6DF2"/>
    <w:rsid w:val="008E177E"/>
    <w:rsid w:val="009110AD"/>
    <w:rsid w:val="009271E2"/>
    <w:rsid w:val="00944386"/>
    <w:rsid w:val="00947E45"/>
    <w:rsid w:val="00964A16"/>
    <w:rsid w:val="009678F4"/>
    <w:rsid w:val="00967C7B"/>
    <w:rsid w:val="00972D69"/>
    <w:rsid w:val="0098650E"/>
    <w:rsid w:val="00A02342"/>
    <w:rsid w:val="00A02D13"/>
    <w:rsid w:val="00A02F85"/>
    <w:rsid w:val="00A15FCB"/>
    <w:rsid w:val="00A2425E"/>
    <w:rsid w:val="00A260BB"/>
    <w:rsid w:val="00A26A8F"/>
    <w:rsid w:val="00A327BD"/>
    <w:rsid w:val="00A440FB"/>
    <w:rsid w:val="00A6249B"/>
    <w:rsid w:val="00A66684"/>
    <w:rsid w:val="00AB1B28"/>
    <w:rsid w:val="00AC2378"/>
    <w:rsid w:val="00AF126A"/>
    <w:rsid w:val="00AF6D17"/>
    <w:rsid w:val="00AF7417"/>
    <w:rsid w:val="00B10FCA"/>
    <w:rsid w:val="00B347D0"/>
    <w:rsid w:val="00B506F2"/>
    <w:rsid w:val="00B568D6"/>
    <w:rsid w:val="00B65511"/>
    <w:rsid w:val="00B875E3"/>
    <w:rsid w:val="00BB0C75"/>
    <w:rsid w:val="00BB5AB1"/>
    <w:rsid w:val="00BC524D"/>
    <w:rsid w:val="00BD3891"/>
    <w:rsid w:val="00BE01F1"/>
    <w:rsid w:val="00BE486F"/>
    <w:rsid w:val="00BE501F"/>
    <w:rsid w:val="00C068DF"/>
    <w:rsid w:val="00C17586"/>
    <w:rsid w:val="00CC0904"/>
    <w:rsid w:val="00CC6084"/>
    <w:rsid w:val="00CD26CC"/>
    <w:rsid w:val="00CE5287"/>
    <w:rsid w:val="00D4614B"/>
    <w:rsid w:val="00D66A52"/>
    <w:rsid w:val="00D930C7"/>
    <w:rsid w:val="00DB5D74"/>
    <w:rsid w:val="00DD4826"/>
    <w:rsid w:val="00E32732"/>
    <w:rsid w:val="00E7595F"/>
    <w:rsid w:val="00E80700"/>
    <w:rsid w:val="00E94299"/>
    <w:rsid w:val="00EB18F3"/>
    <w:rsid w:val="00EB79D0"/>
    <w:rsid w:val="00EE4D3A"/>
    <w:rsid w:val="00EF506C"/>
    <w:rsid w:val="00EF57E4"/>
    <w:rsid w:val="00EF74C7"/>
    <w:rsid w:val="00F47224"/>
    <w:rsid w:val="00F57621"/>
    <w:rsid w:val="00F65357"/>
    <w:rsid w:val="00F70A63"/>
    <w:rsid w:val="00F8092C"/>
    <w:rsid w:val="00F90238"/>
    <w:rsid w:val="00FC4319"/>
    <w:rsid w:val="00FE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2B864"/>
  <w15:chartTrackingRefBased/>
  <w15:docId w15:val="{30992605-6E74-4387-83EE-382D57966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2D1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759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59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59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59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595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59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595F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090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090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090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0474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474A"/>
    <w:rPr>
      <w:color w:val="605E5C"/>
      <w:shd w:val="clear" w:color="auto" w:fill="E1DFDD"/>
    </w:rPr>
  </w:style>
  <w:style w:type="paragraph" w:customStyle="1" w:styleId="Default">
    <w:name w:val="Default"/>
    <w:rsid w:val="0081341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E5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5287"/>
  </w:style>
  <w:style w:type="paragraph" w:styleId="Stopka">
    <w:name w:val="footer"/>
    <w:basedOn w:val="Normalny"/>
    <w:link w:val="StopkaZnak"/>
    <w:uiPriority w:val="99"/>
    <w:unhideWhenUsed/>
    <w:rsid w:val="00CE5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5287"/>
  </w:style>
  <w:style w:type="paragraph" w:styleId="Tekstpodstawowy">
    <w:name w:val="Body Text"/>
    <w:basedOn w:val="Normalny"/>
    <w:link w:val="TekstpodstawowyZnak"/>
    <w:uiPriority w:val="1"/>
    <w:qFormat/>
    <w:rsid w:val="004608A8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608A8"/>
    <w:rPr>
      <w:rFonts w:ascii="Carlito" w:eastAsia="Carlito" w:hAnsi="Carlito" w:cs="Carlito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witalizacja.wz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ip.wzp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72CB2-C891-4F4F-B231-9B0C5C1BA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696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Szczucka</dc:creator>
  <cp:keywords/>
  <dc:description/>
  <cp:lastModifiedBy>Marta Szczucka</cp:lastModifiedBy>
  <cp:revision>7</cp:revision>
  <dcterms:created xsi:type="dcterms:W3CDTF">2024-03-27T12:05:00Z</dcterms:created>
  <dcterms:modified xsi:type="dcterms:W3CDTF">2024-04-17T07:32:00Z</dcterms:modified>
</cp:coreProperties>
</file>